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6CD5" w:rsidRDefault="003E15E5" w:rsidP="00026CD5">
      <w:pPr>
        <w:jc w:val="both"/>
        <w:rPr>
          <w:rFonts w:cs="Arial"/>
          <w:b/>
          <w:szCs w:val="24"/>
        </w:rPr>
      </w:pP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7C98B04E" wp14:editId="08B0892A">
                <wp:simplePos x="0" y="0"/>
                <wp:positionH relativeFrom="column">
                  <wp:posOffset>-359410</wp:posOffset>
                </wp:positionH>
                <wp:positionV relativeFrom="paragraph">
                  <wp:posOffset>78105</wp:posOffset>
                </wp:positionV>
                <wp:extent cx="6943725" cy="186690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866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0FB" w:rsidRDefault="00E300FB"/>
                          <w:tbl>
                            <w:tblPr>
                              <w:tblW w:w="0" w:type="auto"/>
                              <w:tblInd w:w="6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3969"/>
                              <w:gridCol w:w="1418"/>
                              <w:gridCol w:w="2693"/>
                            </w:tblGrid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  <w:tab w:val="left" w:pos="283"/>
                                    </w:tabs>
                                    <w:snapToGrid w:val="0"/>
                                    <w:ind w:right="5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            Visto</w:t>
                                  </w:r>
                                </w:p>
                              </w:tc>
                            </w:tr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Elaboração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9978C4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  <w:tab w:val="left" w:pos="1381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Revisão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  <w:tab w:val="left" w:pos="1381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Aprovação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00FB" w:rsidRDefault="00E300FB">
                            <w:pPr>
                              <w:pStyle w:val="Cabealh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3pt;margin-top:6.15pt;width:546.75pt;height:147pt;z-index:25165772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MjAIAAB0FAAAOAAAAZHJzL2Uyb0RvYy54bWysVNuO2yAQfa/Uf0C8Z22n3mxsrbPaS1NV&#10;2l6k3X4AARyjYqBAYm9X/fcOEGfT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" stroked="f">
                <v:fill opacity="0"/>
                <v:textbox inset="0,0,0,0">
                  <w:txbxContent>
                    <w:p w:rsidR="00E300FB" w:rsidRDefault="00E300FB"/>
                    <w:tbl>
                      <w:tblPr>
                        <w:tblW w:w="0" w:type="auto"/>
                        <w:tblInd w:w="6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3969"/>
                        <w:gridCol w:w="1418"/>
                        <w:gridCol w:w="2693"/>
                      </w:tblGrid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283"/>
                              </w:tabs>
                              <w:snapToGrid w:val="0"/>
                              <w:ind w:right="5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   Visto</w:t>
                            </w:r>
                          </w:p>
                        </w:tc>
                      </w:tr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Elaboração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9978C4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1381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Revisão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1381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Aprovação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300FB" w:rsidRDefault="00E300FB">
                      <w:pPr>
                        <w:pStyle w:val="Cabealho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923BF8" w:rsidRPr="005E749A" w:rsidRDefault="00923BF8" w:rsidP="005E749A">
      <w:pPr>
        <w:spacing w:line="360" w:lineRule="auto"/>
        <w:ind w:left="709" w:right="58"/>
        <w:jc w:val="both"/>
        <w:rPr>
          <w:rFonts w:cs="Arial"/>
          <w:b/>
          <w:szCs w:val="24"/>
        </w:rPr>
      </w:pPr>
      <w:r w:rsidRPr="005E749A">
        <w:rPr>
          <w:rFonts w:cs="Arial"/>
          <w:b/>
          <w:szCs w:val="24"/>
        </w:rPr>
        <w:t>1. OBJETIVO</w:t>
      </w:r>
    </w:p>
    <w:p w:rsidR="008C721B" w:rsidRPr="005E749A" w:rsidRDefault="00923BF8" w:rsidP="005E749A">
      <w:pPr>
        <w:snapToGrid w:val="0"/>
        <w:spacing w:line="360" w:lineRule="auto"/>
        <w:ind w:left="709" w:right="58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Sistematizar </w:t>
      </w:r>
      <w:r w:rsidR="00026CD5">
        <w:rPr>
          <w:rFonts w:cs="Arial"/>
          <w:szCs w:val="24"/>
        </w:rPr>
        <w:t>a adoção de Ações Corretivas</w:t>
      </w:r>
      <w:r w:rsidRPr="005E749A">
        <w:rPr>
          <w:rFonts w:cs="Arial"/>
          <w:szCs w:val="24"/>
        </w:rPr>
        <w:t>, buscando a melhoria cont</w:t>
      </w:r>
      <w:r w:rsidR="009B6E52" w:rsidRPr="005E749A">
        <w:rPr>
          <w:rFonts w:cs="Arial"/>
          <w:szCs w:val="24"/>
        </w:rPr>
        <w:t>í</w:t>
      </w:r>
      <w:r w:rsidR="008C721B" w:rsidRPr="005E749A">
        <w:rPr>
          <w:rFonts w:cs="Arial"/>
          <w:szCs w:val="24"/>
        </w:rPr>
        <w:t>nua do SGQ</w:t>
      </w:r>
      <w:r w:rsidR="00026CD5">
        <w:rPr>
          <w:rFonts w:cs="Arial"/>
          <w:szCs w:val="24"/>
        </w:rPr>
        <w:t xml:space="preserve">. </w:t>
      </w:r>
    </w:p>
    <w:p w:rsidR="00923BF8" w:rsidRPr="005E749A" w:rsidRDefault="00923BF8" w:rsidP="005E749A">
      <w:pPr>
        <w:pStyle w:val="Textoembloco1"/>
        <w:spacing w:line="360" w:lineRule="auto"/>
        <w:ind w:left="709" w:right="58"/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2. APLICAÇÃO</w:t>
      </w:r>
    </w:p>
    <w:p w:rsidR="00923BF8" w:rsidRPr="005E749A" w:rsidRDefault="00923BF8" w:rsidP="005E749A">
      <w:pPr>
        <w:pStyle w:val="Textoembloco1"/>
        <w:spacing w:line="360" w:lineRule="auto"/>
        <w:ind w:left="709" w:right="58"/>
      </w:pPr>
      <w:r w:rsidRPr="005E749A">
        <w:t>Assegurar que as não</w:t>
      </w:r>
      <w:r w:rsidR="00A116FD">
        <w:t xml:space="preserve"> </w:t>
      </w:r>
      <w:r w:rsidRPr="005E749A">
        <w:t xml:space="preserve">conformidades detectadas na </w:t>
      </w:r>
      <w:r w:rsidR="00323C9D" w:rsidRPr="00323C9D">
        <w:rPr>
          <w:highlight w:val="yellow"/>
        </w:rPr>
        <w:t>ICM Birigui</w:t>
      </w:r>
      <w:r w:rsidRPr="005E749A">
        <w:t xml:space="preserve"> sejam trabalhadas de forma sist</w:t>
      </w:r>
      <w:r w:rsidR="005E6F36" w:rsidRPr="005E749A">
        <w:t>ê</w:t>
      </w:r>
      <w:r w:rsidRPr="005E749A">
        <w:t>mica</w:t>
      </w:r>
      <w:r w:rsidR="005B4801" w:rsidRPr="005E749A">
        <w:t xml:space="preserve"> através da abertura de ações corretivas</w:t>
      </w:r>
      <w:r w:rsidRPr="005E749A">
        <w:t xml:space="preserve">, visando </w:t>
      </w:r>
      <w:r w:rsidR="00604C18" w:rsidRPr="005E749A">
        <w:t>à</w:t>
      </w:r>
      <w:r w:rsidRPr="005E749A">
        <w:t xml:space="preserve"> melhoria cont</w:t>
      </w:r>
      <w:r w:rsidR="009B6E52" w:rsidRPr="005E749A">
        <w:t>í</w:t>
      </w:r>
      <w:r w:rsidR="00026CD5">
        <w:t>nua</w:t>
      </w:r>
      <w:r w:rsidR="00A116FD">
        <w:t>.</w:t>
      </w: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3. RESPONSABILIDADE</w:t>
      </w:r>
    </w:p>
    <w:p w:rsidR="00923BF8" w:rsidRPr="005E749A" w:rsidRDefault="00F667CC" w:rsidP="005E749A">
      <w:pPr>
        <w:spacing w:line="360" w:lineRule="auto"/>
        <w:ind w:left="705"/>
        <w:jc w:val="both"/>
        <w:rPr>
          <w:rFonts w:cs="Arial"/>
          <w:szCs w:val="24"/>
        </w:rPr>
      </w:pPr>
      <w:r>
        <w:rPr>
          <w:rFonts w:cs="Arial"/>
          <w:szCs w:val="24"/>
        </w:rPr>
        <w:t>Colaboradores do</w:t>
      </w:r>
      <w:r w:rsidR="00923BF8" w:rsidRPr="005E749A">
        <w:rPr>
          <w:rFonts w:cs="Arial"/>
          <w:szCs w:val="24"/>
        </w:rPr>
        <w:t xml:space="preserve"> Núcleo Técnico </w:t>
      </w:r>
      <w:r>
        <w:rPr>
          <w:rFonts w:cs="Arial"/>
          <w:szCs w:val="24"/>
        </w:rPr>
        <w:t>da</w:t>
      </w:r>
      <w:r w:rsidR="00923BF8" w:rsidRPr="005E749A">
        <w:rPr>
          <w:rFonts w:cs="Arial"/>
          <w:szCs w:val="24"/>
        </w:rPr>
        <w:t xml:space="preserve"> Qualidade </w:t>
      </w:r>
      <w:r w:rsidR="00A116FD">
        <w:rPr>
          <w:rFonts w:cs="Arial"/>
          <w:szCs w:val="24"/>
        </w:rPr>
        <w:t xml:space="preserve">da </w:t>
      </w:r>
      <w:r w:rsidRPr="00323C9D">
        <w:rPr>
          <w:highlight w:val="yellow"/>
        </w:rPr>
        <w:t>ICM Birigui</w:t>
      </w:r>
      <w:r w:rsidR="00923BF8" w:rsidRPr="005E749A">
        <w:rPr>
          <w:rFonts w:cs="Arial"/>
          <w:szCs w:val="24"/>
        </w:rPr>
        <w:t xml:space="preserve"> e todos os </w:t>
      </w:r>
      <w:r>
        <w:rPr>
          <w:rFonts w:cs="Arial"/>
          <w:szCs w:val="24"/>
        </w:rPr>
        <w:t>colaboradores</w:t>
      </w:r>
      <w:r w:rsidR="00923BF8" w:rsidRPr="005E749A">
        <w:rPr>
          <w:rFonts w:cs="Arial"/>
          <w:szCs w:val="24"/>
        </w:rPr>
        <w:t xml:space="preserve"> que sejam </w:t>
      </w:r>
      <w:r w:rsidR="00A116FD">
        <w:rPr>
          <w:rFonts w:cs="Arial"/>
          <w:szCs w:val="24"/>
        </w:rPr>
        <w:t>responsáveis pela g</w:t>
      </w:r>
      <w:r w:rsidR="009978C4" w:rsidRPr="005E749A">
        <w:rPr>
          <w:rFonts w:cs="Arial"/>
          <w:szCs w:val="24"/>
        </w:rPr>
        <w:t xml:space="preserve">estão de </w:t>
      </w:r>
      <w:r w:rsidR="00A116FD" w:rsidRPr="00770AA8">
        <w:rPr>
          <w:rFonts w:cs="Arial"/>
          <w:szCs w:val="24"/>
        </w:rPr>
        <w:t>processos</w:t>
      </w:r>
      <w:r w:rsidR="00F27B0A" w:rsidRPr="00770AA8">
        <w:rPr>
          <w:rFonts w:cs="Arial"/>
          <w:szCs w:val="24"/>
        </w:rPr>
        <w:t xml:space="preserve"> e</w:t>
      </w:r>
      <w:r w:rsidR="00A116FD">
        <w:rPr>
          <w:rFonts w:cs="Arial"/>
          <w:szCs w:val="24"/>
        </w:rPr>
        <w:t xml:space="preserve"> </w:t>
      </w:r>
      <w:r w:rsidR="009978C4" w:rsidRPr="005E749A">
        <w:rPr>
          <w:rFonts w:cs="Arial"/>
          <w:szCs w:val="24"/>
        </w:rPr>
        <w:t xml:space="preserve">procedimentos pertinentes ao </w:t>
      </w:r>
      <w:r w:rsidR="00923BF8" w:rsidRPr="005E749A">
        <w:rPr>
          <w:rFonts w:cs="Arial"/>
          <w:szCs w:val="24"/>
        </w:rPr>
        <w:t>SGQ.</w:t>
      </w:r>
    </w:p>
    <w:p w:rsidR="00923BF8" w:rsidRPr="005E749A" w:rsidRDefault="00923BF8" w:rsidP="005E749A">
      <w:pPr>
        <w:spacing w:line="360" w:lineRule="auto"/>
        <w:jc w:val="both"/>
        <w:rPr>
          <w:rFonts w:cs="Arial"/>
          <w:szCs w:val="24"/>
        </w:rPr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4. INTERFACE</w:t>
      </w:r>
    </w:p>
    <w:p w:rsidR="00923BF8" w:rsidRPr="005E749A" w:rsidRDefault="00923BF8" w:rsidP="005E749A">
      <w:pPr>
        <w:spacing w:line="360" w:lineRule="auto"/>
        <w:ind w:left="703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Este procedimento é utilizado pelo Núcleo Técnico </w:t>
      </w:r>
      <w:r w:rsidR="00F667CC">
        <w:rPr>
          <w:rFonts w:cs="Arial"/>
          <w:szCs w:val="24"/>
        </w:rPr>
        <w:t>da</w:t>
      </w:r>
      <w:r w:rsidRPr="005E749A">
        <w:rPr>
          <w:rFonts w:cs="Arial"/>
          <w:szCs w:val="24"/>
        </w:rPr>
        <w:t xml:space="preserve"> Qualidade da </w:t>
      </w:r>
      <w:r w:rsidR="00F667CC" w:rsidRPr="00323C9D">
        <w:rPr>
          <w:highlight w:val="yellow"/>
        </w:rPr>
        <w:t>ICM Birigui</w:t>
      </w:r>
      <w:r w:rsidRPr="005E749A">
        <w:rPr>
          <w:rFonts w:cs="Arial"/>
          <w:szCs w:val="24"/>
        </w:rPr>
        <w:t xml:space="preserve"> e deve ser parcialmente conhecido por todos os </w:t>
      </w:r>
      <w:r w:rsidR="00F667CC">
        <w:rPr>
          <w:rFonts w:cs="Arial"/>
          <w:szCs w:val="24"/>
        </w:rPr>
        <w:t>colaboradores</w:t>
      </w:r>
      <w:r w:rsidRPr="005E749A">
        <w:rPr>
          <w:rFonts w:cs="Arial"/>
          <w:szCs w:val="24"/>
        </w:rPr>
        <w:t xml:space="preserve"> envolvidos com o SGQ.</w:t>
      </w:r>
    </w:p>
    <w:p w:rsidR="00770AA8" w:rsidRPr="005E749A" w:rsidRDefault="00770AA8" w:rsidP="005E749A">
      <w:pPr>
        <w:pStyle w:val="Textoembloco1"/>
        <w:spacing w:line="360" w:lineRule="auto"/>
        <w:ind w:left="709" w:right="58"/>
        <w:rPr>
          <w:b/>
        </w:rPr>
      </w:pPr>
    </w:p>
    <w:p w:rsidR="007B1F54" w:rsidRDefault="007B1F54">
      <w:pPr>
        <w:suppressAutoHyphens w:val="0"/>
        <w:rPr>
          <w:rFonts w:cs="Arial"/>
          <w:b/>
          <w:szCs w:val="24"/>
        </w:rPr>
      </w:pPr>
      <w:r>
        <w:rPr>
          <w:b/>
        </w:rPr>
        <w:br w:type="page"/>
      </w:r>
    </w:p>
    <w:p w:rsidR="007B1F54" w:rsidRDefault="007B1F54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5. REFERÊNCIAS</w:t>
      </w:r>
    </w:p>
    <w:p w:rsidR="007B1F54" w:rsidRDefault="007B1F54" w:rsidP="005E749A">
      <w:pPr>
        <w:spacing w:line="360" w:lineRule="auto"/>
        <w:ind w:left="708"/>
        <w:jc w:val="both"/>
        <w:rPr>
          <w:rFonts w:cs="Arial"/>
          <w:b/>
          <w:szCs w:val="24"/>
        </w:rPr>
      </w:pPr>
    </w:p>
    <w:p w:rsidR="00923BF8" w:rsidRPr="005E749A" w:rsidRDefault="00923BF8" w:rsidP="005E749A">
      <w:pPr>
        <w:spacing w:line="360" w:lineRule="auto"/>
        <w:ind w:left="708"/>
        <w:jc w:val="both"/>
        <w:rPr>
          <w:rFonts w:cs="Arial"/>
          <w:b/>
          <w:szCs w:val="24"/>
        </w:rPr>
      </w:pPr>
      <w:r w:rsidRPr="005E749A">
        <w:rPr>
          <w:rFonts w:cs="Arial"/>
          <w:b/>
          <w:szCs w:val="24"/>
        </w:rPr>
        <w:t>5.1 Referências Normativas:</w:t>
      </w:r>
    </w:p>
    <w:p w:rsidR="00923BF8" w:rsidRPr="005E749A" w:rsidRDefault="00770AA8" w:rsidP="005E749A">
      <w:pPr>
        <w:pStyle w:val="Textoembloco1"/>
        <w:spacing w:line="360" w:lineRule="auto"/>
        <w:ind w:left="709" w:right="58"/>
      </w:pPr>
      <w:r>
        <w:t xml:space="preserve">Norma </w:t>
      </w:r>
      <w:r w:rsidR="00923BF8" w:rsidRPr="005E749A">
        <w:t xml:space="preserve">NBR </w:t>
      </w:r>
      <w:r>
        <w:t xml:space="preserve">ABNT </w:t>
      </w:r>
      <w:r w:rsidR="00923BF8" w:rsidRPr="005E749A">
        <w:t>ISO 9001:200</w:t>
      </w:r>
      <w:r w:rsidR="009978C4" w:rsidRPr="005E749A">
        <w:t>8</w:t>
      </w:r>
      <w:r w:rsidR="00923BF8" w:rsidRPr="005E749A">
        <w:t xml:space="preserve"> – Sistemas de Gestão da Qualidade </w:t>
      </w:r>
      <w:r w:rsidR="005E6F36" w:rsidRPr="005E749A">
        <w:t>–</w:t>
      </w:r>
      <w:r w:rsidR="00923BF8" w:rsidRPr="005E749A">
        <w:t xml:space="preserve"> Requisitos</w:t>
      </w:r>
    </w:p>
    <w:p w:rsidR="00A116FD" w:rsidRPr="005E749A" w:rsidRDefault="00A116FD" w:rsidP="005E749A">
      <w:pPr>
        <w:pStyle w:val="Textoembloco1"/>
        <w:spacing w:line="360" w:lineRule="auto"/>
        <w:ind w:left="709" w:right="58"/>
      </w:pPr>
    </w:p>
    <w:p w:rsidR="00923BF8" w:rsidRPr="005E749A" w:rsidRDefault="00CA73EE" w:rsidP="005E749A">
      <w:pPr>
        <w:pStyle w:val="Textoembloco1"/>
        <w:numPr>
          <w:ilvl w:val="1"/>
          <w:numId w:val="7"/>
        </w:numPr>
        <w:spacing w:line="360" w:lineRule="auto"/>
        <w:ind w:right="58"/>
        <w:rPr>
          <w:b/>
        </w:rPr>
      </w:pPr>
      <w:r w:rsidRPr="005E749A">
        <w:rPr>
          <w:b/>
        </w:rPr>
        <w:t xml:space="preserve"> </w:t>
      </w:r>
      <w:r w:rsidR="00923BF8" w:rsidRPr="005E749A">
        <w:rPr>
          <w:b/>
        </w:rPr>
        <w:t>Registros e Documentos de referência:</w:t>
      </w:r>
    </w:p>
    <w:tbl>
      <w:tblPr>
        <w:tblW w:w="8882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21"/>
      </w:tblGrid>
      <w:tr w:rsidR="005E6F36" w:rsidRPr="005E749A" w:rsidTr="009679DD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6F36" w:rsidRPr="005E749A" w:rsidRDefault="009679DD" w:rsidP="009679DD">
            <w:pPr>
              <w:pStyle w:val="Ttulo7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FM-NTQ-852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36" w:rsidRPr="005E749A" w:rsidRDefault="005B4801" w:rsidP="009679DD">
            <w:pPr>
              <w:snapToGrid w:val="0"/>
              <w:spacing w:line="360" w:lineRule="auto"/>
              <w:jc w:val="center"/>
              <w:rPr>
                <w:rFonts w:cs="Arial"/>
                <w:szCs w:val="24"/>
              </w:rPr>
            </w:pPr>
            <w:r w:rsidRPr="005E749A">
              <w:rPr>
                <w:rFonts w:cs="Arial"/>
                <w:szCs w:val="24"/>
                <w:lang w:eastAsia="pt-BR"/>
              </w:rPr>
              <w:t>Relatório de Não Conformidade</w:t>
            </w:r>
            <w:r w:rsidR="00111145" w:rsidRPr="005E749A">
              <w:rPr>
                <w:rFonts w:cs="Arial"/>
                <w:szCs w:val="24"/>
                <w:lang w:eastAsia="pt-BR"/>
              </w:rPr>
              <w:t xml:space="preserve"> </w:t>
            </w:r>
            <w:r w:rsidRPr="005E749A">
              <w:rPr>
                <w:rFonts w:cs="Arial"/>
                <w:szCs w:val="24"/>
                <w:lang w:eastAsia="pt-BR"/>
              </w:rPr>
              <w:t>&amp; Ação Corretiva</w:t>
            </w:r>
          </w:p>
        </w:tc>
      </w:tr>
    </w:tbl>
    <w:p w:rsidR="00923BF8" w:rsidRDefault="00923BF8" w:rsidP="005E749A">
      <w:pPr>
        <w:pStyle w:val="Textoembloco1"/>
        <w:spacing w:line="360" w:lineRule="auto"/>
        <w:ind w:left="709" w:right="58"/>
        <w:rPr>
          <w:b/>
        </w:rPr>
      </w:pPr>
    </w:p>
    <w:p w:rsidR="00B42267" w:rsidRPr="005E749A" w:rsidRDefault="00B42267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Pr="005E749A" w:rsidRDefault="00CA73EE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6</w:t>
      </w:r>
      <w:r w:rsidR="00766586" w:rsidRPr="005E749A">
        <w:rPr>
          <w:b/>
        </w:rPr>
        <w:t>. TERMINO</w:t>
      </w:r>
      <w:r w:rsidR="00923BF8" w:rsidRPr="005E749A">
        <w:rPr>
          <w:b/>
        </w:rPr>
        <w:t>LOGIAS</w:t>
      </w:r>
    </w:p>
    <w:p w:rsidR="008E446F" w:rsidRDefault="008E446F" w:rsidP="008E446F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NTQ</w:t>
      </w:r>
      <w:r w:rsidRPr="005E749A">
        <w:rPr>
          <w:rFonts w:cs="Arial"/>
          <w:b/>
          <w:szCs w:val="24"/>
        </w:rPr>
        <w:t xml:space="preserve"> </w:t>
      </w:r>
      <w:r w:rsidRPr="005E749A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Núcleo Técnico da Qualidade</w:t>
      </w:r>
    </w:p>
    <w:p w:rsidR="00770AA8" w:rsidRDefault="00923BF8" w:rsidP="00770AA8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 w:rsidRPr="005E749A">
        <w:rPr>
          <w:rFonts w:cs="Arial"/>
          <w:b/>
          <w:szCs w:val="24"/>
        </w:rPr>
        <w:t>SGQ</w:t>
      </w:r>
      <w:r w:rsidR="00766586" w:rsidRPr="005E749A">
        <w:rPr>
          <w:rFonts w:cs="Arial"/>
          <w:b/>
          <w:szCs w:val="24"/>
        </w:rPr>
        <w:t xml:space="preserve"> </w:t>
      </w:r>
      <w:r w:rsidR="00766586" w:rsidRPr="005E749A">
        <w:rPr>
          <w:rFonts w:cs="Arial"/>
          <w:szCs w:val="24"/>
        </w:rPr>
        <w:t xml:space="preserve">– </w:t>
      </w:r>
      <w:r w:rsidR="00766586" w:rsidRPr="00770AA8">
        <w:rPr>
          <w:rFonts w:cs="Arial"/>
          <w:szCs w:val="24"/>
        </w:rPr>
        <w:t xml:space="preserve">Sistema </w:t>
      </w:r>
      <w:r w:rsidRPr="00770AA8">
        <w:rPr>
          <w:rFonts w:cs="Arial"/>
          <w:szCs w:val="24"/>
        </w:rPr>
        <w:t>de Gestão da Qualidade</w:t>
      </w:r>
    </w:p>
    <w:p w:rsidR="00923BF8" w:rsidRPr="005E749A" w:rsidRDefault="00923BF8" w:rsidP="005E749A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 w:rsidRPr="005E749A">
        <w:rPr>
          <w:rFonts w:cs="Arial"/>
          <w:b/>
          <w:szCs w:val="24"/>
        </w:rPr>
        <w:t>NC</w:t>
      </w:r>
      <w:r w:rsidRPr="005E749A">
        <w:rPr>
          <w:rFonts w:cs="Arial"/>
          <w:szCs w:val="24"/>
        </w:rPr>
        <w:t xml:space="preserve"> – </w:t>
      </w:r>
      <w:r w:rsidR="00111145">
        <w:rPr>
          <w:rFonts w:cs="Arial"/>
          <w:szCs w:val="24"/>
        </w:rPr>
        <w:t>N</w:t>
      </w:r>
      <w:r w:rsidR="00A116FD" w:rsidRPr="00770AA8">
        <w:rPr>
          <w:rFonts w:cs="Arial"/>
          <w:szCs w:val="24"/>
        </w:rPr>
        <w:t xml:space="preserve">ão </w:t>
      </w:r>
      <w:r w:rsidRPr="00770AA8">
        <w:rPr>
          <w:rFonts w:cs="Arial"/>
          <w:szCs w:val="24"/>
        </w:rPr>
        <w:t>conformidade</w:t>
      </w:r>
      <w:r w:rsidRPr="005E749A">
        <w:rPr>
          <w:rFonts w:cs="Arial"/>
          <w:b/>
          <w:szCs w:val="24"/>
        </w:rPr>
        <w:t>:</w:t>
      </w:r>
      <w:r w:rsidRPr="005E749A">
        <w:rPr>
          <w:rFonts w:cs="Arial"/>
          <w:szCs w:val="24"/>
        </w:rPr>
        <w:t xml:space="preserve"> não atendimento </w:t>
      </w:r>
      <w:r w:rsidR="005E6F36" w:rsidRPr="005E749A">
        <w:rPr>
          <w:rFonts w:cs="Arial"/>
          <w:szCs w:val="24"/>
        </w:rPr>
        <w:t>a</w:t>
      </w:r>
      <w:r w:rsidRPr="005E749A">
        <w:rPr>
          <w:rFonts w:cs="Arial"/>
          <w:szCs w:val="24"/>
        </w:rPr>
        <w:t xml:space="preserve"> um requisito especificado.</w:t>
      </w:r>
    </w:p>
    <w:p w:rsidR="005B4801" w:rsidRDefault="005B4801" w:rsidP="005E749A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 w:rsidRPr="005E749A">
        <w:rPr>
          <w:rFonts w:cs="Arial"/>
          <w:b/>
          <w:szCs w:val="24"/>
        </w:rPr>
        <w:t xml:space="preserve">RNC </w:t>
      </w:r>
      <w:r w:rsidRPr="005E749A">
        <w:rPr>
          <w:rFonts w:cs="Arial"/>
          <w:szCs w:val="24"/>
        </w:rPr>
        <w:t xml:space="preserve">– Relatório de Não Conformidade </w:t>
      </w:r>
      <w:r w:rsidR="00111145">
        <w:rPr>
          <w:rFonts w:cs="Arial"/>
          <w:szCs w:val="24"/>
        </w:rPr>
        <w:t>&amp;</w:t>
      </w:r>
      <w:r w:rsidRPr="005E749A">
        <w:rPr>
          <w:rFonts w:cs="Arial"/>
          <w:szCs w:val="24"/>
        </w:rPr>
        <w:t xml:space="preserve"> Ação Corretiva</w:t>
      </w:r>
    </w:p>
    <w:p w:rsidR="00D90845" w:rsidRPr="005E749A" w:rsidRDefault="00D90845" w:rsidP="00D90845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>
        <w:rPr>
          <w:b/>
          <w:szCs w:val="24"/>
        </w:rPr>
        <w:t>FM-</w:t>
      </w:r>
      <w:r w:rsidRPr="00A82F86">
        <w:rPr>
          <w:b/>
          <w:szCs w:val="24"/>
        </w:rPr>
        <w:t>NTQ –</w:t>
      </w:r>
      <w:r w:rsidRPr="00A82F86">
        <w:rPr>
          <w:szCs w:val="24"/>
        </w:rPr>
        <w:t xml:space="preserve"> </w:t>
      </w:r>
      <w:r>
        <w:rPr>
          <w:szCs w:val="24"/>
        </w:rPr>
        <w:t xml:space="preserve">Formulário </w:t>
      </w:r>
      <w:r w:rsidRPr="00A82F86">
        <w:rPr>
          <w:szCs w:val="24"/>
        </w:rPr>
        <w:t>do Núcleo Técnico da Qualidade</w:t>
      </w:r>
    </w:p>
    <w:p w:rsidR="00770AA8" w:rsidRDefault="00967432" w:rsidP="00770AA8">
      <w:pPr>
        <w:pStyle w:val="Ttulo7"/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rPr>
          <w:rFonts w:cs="Arial"/>
          <w:b w:val="0"/>
          <w:szCs w:val="24"/>
        </w:rPr>
      </w:pPr>
      <w:r w:rsidRPr="005E749A">
        <w:rPr>
          <w:rFonts w:cs="Arial"/>
          <w:szCs w:val="24"/>
        </w:rPr>
        <w:t xml:space="preserve">RD </w:t>
      </w:r>
      <w:r w:rsidR="00770AA8">
        <w:rPr>
          <w:rFonts w:cs="Arial"/>
          <w:b w:val="0"/>
          <w:szCs w:val="24"/>
        </w:rPr>
        <w:t>– Representante da Direção</w:t>
      </w:r>
    </w:p>
    <w:p w:rsidR="00967432" w:rsidRPr="005E749A" w:rsidRDefault="00967432" w:rsidP="005E749A">
      <w:pPr>
        <w:ind w:left="708"/>
        <w:jc w:val="both"/>
        <w:rPr>
          <w:rFonts w:cs="Arial"/>
          <w:szCs w:val="24"/>
        </w:rPr>
      </w:pPr>
    </w:p>
    <w:p w:rsidR="00967432" w:rsidRPr="005E749A" w:rsidRDefault="00967432" w:rsidP="005E749A">
      <w:pPr>
        <w:jc w:val="both"/>
        <w:rPr>
          <w:rFonts w:cs="Arial"/>
          <w:szCs w:val="24"/>
        </w:rPr>
      </w:pPr>
    </w:p>
    <w:p w:rsidR="009B7761" w:rsidRPr="005E749A" w:rsidRDefault="00CA73EE" w:rsidP="00B42267">
      <w:pPr>
        <w:pStyle w:val="Rodap"/>
        <w:tabs>
          <w:tab w:val="clear" w:pos="4419"/>
          <w:tab w:val="clear" w:pos="8838"/>
        </w:tabs>
        <w:spacing w:line="360" w:lineRule="auto"/>
        <w:ind w:firstLine="567"/>
        <w:jc w:val="both"/>
        <w:rPr>
          <w:rFonts w:cs="Arial"/>
          <w:b/>
          <w:bCs/>
          <w:szCs w:val="24"/>
        </w:rPr>
      </w:pPr>
      <w:r w:rsidRPr="005E749A">
        <w:rPr>
          <w:rFonts w:cs="Arial"/>
          <w:b/>
          <w:bCs/>
          <w:szCs w:val="24"/>
        </w:rPr>
        <w:t>7</w:t>
      </w:r>
      <w:r w:rsidR="00923BF8" w:rsidRPr="005E749A">
        <w:rPr>
          <w:rFonts w:cs="Arial"/>
          <w:b/>
          <w:bCs/>
          <w:szCs w:val="24"/>
        </w:rPr>
        <w:t>.</w:t>
      </w:r>
      <w:r w:rsidR="008B1E91">
        <w:rPr>
          <w:rFonts w:cs="Arial"/>
          <w:b/>
          <w:bCs/>
          <w:szCs w:val="24"/>
        </w:rPr>
        <w:t xml:space="preserve"> ABERTURA DE AÇÃO CORRETIVA</w:t>
      </w:r>
      <w:r w:rsidR="00BB124E" w:rsidRPr="005E749A">
        <w:rPr>
          <w:rFonts w:cs="Arial"/>
          <w:b/>
          <w:bCs/>
          <w:szCs w:val="24"/>
        </w:rPr>
        <w:t xml:space="preserve"> </w:t>
      </w:r>
    </w:p>
    <w:p w:rsidR="008B1E91" w:rsidRDefault="008B1E91" w:rsidP="00446ED2">
      <w:pPr>
        <w:pStyle w:val="Rodap"/>
        <w:tabs>
          <w:tab w:val="clear" w:pos="4419"/>
          <w:tab w:val="clear" w:pos="8838"/>
        </w:tabs>
        <w:spacing w:line="360" w:lineRule="auto"/>
        <w:ind w:left="709" w:hanging="1"/>
        <w:jc w:val="both"/>
        <w:rPr>
          <w:rFonts w:cs="Arial"/>
          <w:szCs w:val="24"/>
        </w:rPr>
      </w:pPr>
    </w:p>
    <w:p w:rsidR="00A0390E" w:rsidRPr="005E749A" w:rsidRDefault="00A0390E" w:rsidP="00446ED2">
      <w:pPr>
        <w:pStyle w:val="Rodap"/>
        <w:tabs>
          <w:tab w:val="clear" w:pos="4419"/>
          <w:tab w:val="clear" w:pos="8838"/>
        </w:tabs>
        <w:spacing w:line="360" w:lineRule="auto"/>
        <w:ind w:left="709" w:hanging="1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Os requisitos não atendidos</w:t>
      </w:r>
      <w:r w:rsidR="00E16DB2">
        <w:rPr>
          <w:rFonts w:cs="Arial"/>
          <w:szCs w:val="24"/>
        </w:rPr>
        <w:t xml:space="preserve"> (</w:t>
      </w:r>
      <w:r w:rsidRPr="005E749A">
        <w:rPr>
          <w:rFonts w:cs="Arial"/>
          <w:szCs w:val="24"/>
        </w:rPr>
        <w:t>conforme a norma auditada</w:t>
      </w:r>
      <w:r w:rsidR="00E16DB2">
        <w:rPr>
          <w:rFonts w:cs="Arial"/>
          <w:szCs w:val="24"/>
        </w:rPr>
        <w:t>)</w:t>
      </w:r>
      <w:r w:rsidR="00E16DB2" w:rsidRPr="005E749A">
        <w:rPr>
          <w:rFonts w:cs="Arial"/>
          <w:szCs w:val="24"/>
        </w:rPr>
        <w:t xml:space="preserve"> deverão</w:t>
      </w:r>
      <w:r w:rsidRPr="005E749A">
        <w:rPr>
          <w:rFonts w:cs="Arial"/>
          <w:szCs w:val="24"/>
        </w:rPr>
        <w:t xml:space="preserve"> se</w:t>
      </w:r>
      <w:r w:rsidR="00A116FD">
        <w:rPr>
          <w:rFonts w:cs="Arial"/>
          <w:szCs w:val="24"/>
        </w:rPr>
        <w:t xml:space="preserve">r evidenciados como “não </w:t>
      </w:r>
      <w:r w:rsidRPr="005E749A">
        <w:rPr>
          <w:rFonts w:cs="Arial"/>
          <w:szCs w:val="24"/>
        </w:rPr>
        <w:t xml:space="preserve">conformidades”, os quais serão registrados no </w:t>
      </w:r>
      <w:r w:rsidR="00E16DB2" w:rsidRPr="00111145">
        <w:rPr>
          <w:rFonts w:cs="Arial"/>
          <w:szCs w:val="24"/>
        </w:rPr>
        <w:t>RNC</w:t>
      </w:r>
      <w:r w:rsidRPr="005E749A">
        <w:rPr>
          <w:rFonts w:cs="Arial"/>
          <w:szCs w:val="24"/>
        </w:rPr>
        <w:t xml:space="preserve"> </w:t>
      </w:r>
      <w:r w:rsidR="00E85633">
        <w:rPr>
          <w:rFonts w:cs="Arial"/>
          <w:szCs w:val="24"/>
        </w:rPr>
        <w:t xml:space="preserve">(FM-NTQ-852) </w:t>
      </w:r>
      <w:r w:rsidRPr="005E749A">
        <w:rPr>
          <w:rFonts w:cs="Arial"/>
          <w:szCs w:val="24"/>
        </w:rPr>
        <w:t>e tratados através de Ações Corretivas adequadas.</w:t>
      </w:r>
    </w:p>
    <w:p w:rsidR="008B1E91" w:rsidRDefault="008B1E91" w:rsidP="00446ED2">
      <w:pPr>
        <w:pStyle w:val="Rodap"/>
        <w:tabs>
          <w:tab w:val="clear" w:pos="4419"/>
          <w:tab w:val="clear" w:pos="8838"/>
        </w:tabs>
        <w:spacing w:line="360" w:lineRule="auto"/>
        <w:ind w:left="705"/>
        <w:jc w:val="both"/>
        <w:rPr>
          <w:rFonts w:cs="Arial"/>
          <w:szCs w:val="24"/>
        </w:rPr>
      </w:pPr>
    </w:p>
    <w:p w:rsidR="009B7761" w:rsidRPr="005E749A" w:rsidRDefault="009B7761" w:rsidP="00446ED2">
      <w:pPr>
        <w:pStyle w:val="Rodap"/>
        <w:tabs>
          <w:tab w:val="clear" w:pos="4419"/>
          <w:tab w:val="clear" w:pos="8838"/>
        </w:tabs>
        <w:spacing w:line="360" w:lineRule="auto"/>
        <w:ind w:left="705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Na proposta de ação corretiva deverão ser definidos os responsáveis para </w:t>
      </w:r>
      <w:r w:rsidR="00685B69">
        <w:rPr>
          <w:rFonts w:cs="Arial"/>
          <w:szCs w:val="24"/>
        </w:rPr>
        <w:t>realiza-</w:t>
      </w:r>
      <w:r w:rsidRPr="005E749A">
        <w:rPr>
          <w:rFonts w:cs="Arial"/>
          <w:szCs w:val="24"/>
        </w:rPr>
        <w:t xml:space="preserve">la e seus respectivos prazos.     </w:t>
      </w:r>
    </w:p>
    <w:p w:rsidR="008B1E91" w:rsidRDefault="008B1E91" w:rsidP="00446ED2">
      <w:pPr>
        <w:pStyle w:val="Rodap"/>
        <w:tabs>
          <w:tab w:val="clear" w:pos="4419"/>
          <w:tab w:val="clear" w:pos="8838"/>
        </w:tabs>
        <w:spacing w:line="360" w:lineRule="auto"/>
        <w:ind w:left="705"/>
        <w:jc w:val="both"/>
        <w:rPr>
          <w:rFonts w:cs="Arial"/>
          <w:szCs w:val="24"/>
        </w:rPr>
      </w:pPr>
    </w:p>
    <w:p w:rsidR="009B7761" w:rsidRPr="005E749A" w:rsidRDefault="009B7761" w:rsidP="00446ED2">
      <w:pPr>
        <w:pStyle w:val="Rodap"/>
        <w:tabs>
          <w:tab w:val="clear" w:pos="4419"/>
          <w:tab w:val="clear" w:pos="8838"/>
        </w:tabs>
        <w:spacing w:line="360" w:lineRule="auto"/>
        <w:ind w:left="705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lastRenderedPageBreak/>
        <w:t>O RD deverá monitorar se as ações corretiv</w:t>
      </w:r>
      <w:r w:rsidR="00D7671E" w:rsidRPr="005E749A">
        <w:rPr>
          <w:rFonts w:cs="Arial"/>
          <w:szCs w:val="24"/>
        </w:rPr>
        <w:t>as estão sendo cumpridas</w:t>
      </w:r>
      <w:r w:rsidR="00685B69" w:rsidRPr="005E749A">
        <w:rPr>
          <w:rFonts w:cs="Arial"/>
          <w:szCs w:val="24"/>
        </w:rPr>
        <w:t xml:space="preserve"> </w:t>
      </w:r>
      <w:r w:rsidRPr="005E749A">
        <w:rPr>
          <w:rFonts w:cs="Arial"/>
          <w:szCs w:val="24"/>
        </w:rPr>
        <w:t xml:space="preserve">nos prazos </w:t>
      </w:r>
      <w:r w:rsidR="00DF2EAC">
        <w:rPr>
          <w:rFonts w:cs="Arial"/>
          <w:szCs w:val="24"/>
        </w:rPr>
        <w:t xml:space="preserve"> </w:t>
      </w:r>
      <w:r w:rsidR="0004112D">
        <w:rPr>
          <w:rFonts w:cs="Arial"/>
          <w:szCs w:val="24"/>
        </w:rPr>
        <w:t xml:space="preserve">       </w:t>
      </w:r>
      <w:r w:rsidR="00770AA8">
        <w:rPr>
          <w:rFonts w:cs="Arial"/>
          <w:szCs w:val="24"/>
        </w:rPr>
        <w:t xml:space="preserve"> </w:t>
      </w:r>
      <w:r w:rsidR="00DF2EAC">
        <w:rPr>
          <w:rFonts w:cs="Arial"/>
          <w:szCs w:val="24"/>
        </w:rPr>
        <w:t xml:space="preserve"> </w:t>
      </w:r>
      <w:r w:rsidRPr="005E749A">
        <w:rPr>
          <w:rFonts w:cs="Arial"/>
          <w:szCs w:val="24"/>
        </w:rPr>
        <w:t>propostos e avaliar seus resultados.</w:t>
      </w:r>
    </w:p>
    <w:p w:rsidR="008B1E91" w:rsidRDefault="009B7761" w:rsidP="00446ED2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cs="Arial"/>
          <w:b/>
          <w:szCs w:val="24"/>
        </w:rPr>
      </w:pPr>
      <w:r w:rsidRPr="005E749A">
        <w:rPr>
          <w:rFonts w:cs="Arial"/>
          <w:b/>
          <w:szCs w:val="24"/>
        </w:rPr>
        <w:tab/>
      </w:r>
    </w:p>
    <w:p w:rsidR="00B42267" w:rsidRDefault="009B7761" w:rsidP="008B1E91">
      <w:pPr>
        <w:pStyle w:val="Rodap"/>
        <w:tabs>
          <w:tab w:val="clear" w:pos="4419"/>
          <w:tab w:val="clear" w:pos="8838"/>
        </w:tabs>
        <w:spacing w:line="360" w:lineRule="auto"/>
        <w:ind w:firstLine="705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Caso a ação corretiva não seja cumprida no prazo proposto, o RD deverá </w:t>
      </w:r>
      <w:r w:rsidRPr="005E749A">
        <w:rPr>
          <w:rFonts w:cs="Arial"/>
          <w:szCs w:val="24"/>
        </w:rPr>
        <w:tab/>
        <w:t>reunir os envolvidos para decidir novo prazo.</w:t>
      </w:r>
    </w:p>
    <w:p w:rsidR="008B1E91" w:rsidRDefault="008B1E91" w:rsidP="00446ED2">
      <w:pPr>
        <w:pStyle w:val="Rodap"/>
        <w:tabs>
          <w:tab w:val="clear" w:pos="4419"/>
          <w:tab w:val="clear" w:pos="8838"/>
        </w:tabs>
        <w:spacing w:line="360" w:lineRule="auto"/>
        <w:ind w:left="709"/>
        <w:jc w:val="both"/>
        <w:rPr>
          <w:rFonts w:cs="Arial"/>
          <w:szCs w:val="24"/>
        </w:rPr>
      </w:pPr>
    </w:p>
    <w:p w:rsidR="009B7761" w:rsidRPr="005E749A" w:rsidRDefault="009B7761" w:rsidP="00446ED2">
      <w:pPr>
        <w:pStyle w:val="Rodap"/>
        <w:tabs>
          <w:tab w:val="clear" w:pos="4419"/>
          <w:tab w:val="clear" w:pos="8838"/>
        </w:tabs>
        <w:spacing w:line="360" w:lineRule="auto"/>
        <w:ind w:left="709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As ações corretivas deverão ser tomadas em tempo hábil para que não </w:t>
      </w:r>
      <w:r w:rsidRPr="005E749A">
        <w:rPr>
          <w:rFonts w:cs="Arial"/>
          <w:szCs w:val="24"/>
        </w:rPr>
        <w:tab/>
        <w:t>afetem</w:t>
      </w:r>
      <w:r w:rsidR="00446ED2">
        <w:rPr>
          <w:rFonts w:cs="Arial"/>
          <w:szCs w:val="24"/>
        </w:rPr>
        <w:t xml:space="preserve"> </w:t>
      </w:r>
      <w:r w:rsidRPr="005E749A">
        <w:rPr>
          <w:rFonts w:cs="Arial"/>
          <w:szCs w:val="24"/>
        </w:rPr>
        <w:t>os processos envolvidos.</w:t>
      </w:r>
    </w:p>
    <w:p w:rsidR="008B1E91" w:rsidRDefault="008B1E9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</w:p>
    <w:p w:rsidR="00DF2EAC" w:rsidRDefault="009B776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Os responsáveis pelas ações investigam as causas das ocorrências indicando todos os elementos possíveis para evitar a sua </w:t>
      </w:r>
      <w:r w:rsidR="00446ED2" w:rsidRPr="005E749A">
        <w:rPr>
          <w:rFonts w:cs="Arial"/>
          <w:szCs w:val="24"/>
        </w:rPr>
        <w:t>re</w:t>
      </w:r>
      <w:r w:rsidR="00446ED2">
        <w:rPr>
          <w:rFonts w:cs="Arial"/>
          <w:szCs w:val="24"/>
        </w:rPr>
        <w:t>c</w:t>
      </w:r>
      <w:r w:rsidR="00446ED2" w:rsidRPr="005E749A">
        <w:rPr>
          <w:rFonts w:cs="Arial"/>
          <w:szCs w:val="24"/>
        </w:rPr>
        <w:t>orrência</w:t>
      </w:r>
      <w:r w:rsidRPr="005E749A">
        <w:rPr>
          <w:rFonts w:cs="Arial"/>
          <w:szCs w:val="24"/>
        </w:rPr>
        <w:t xml:space="preserve">. </w:t>
      </w:r>
    </w:p>
    <w:p w:rsidR="008B1E91" w:rsidRDefault="008B1E9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</w:p>
    <w:p w:rsidR="009B7761" w:rsidRPr="005E749A" w:rsidRDefault="009B776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Essa investigação deve considerar: serviços, equipamentos, ambiente de trabalho e fluxo operacional de atividades incluindo métodos e práticas.</w:t>
      </w:r>
    </w:p>
    <w:p w:rsidR="008B1E91" w:rsidRDefault="008B1E9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</w:p>
    <w:p w:rsidR="009B7761" w:rsidRPr="005E749A" w:rsidRDefault="009B776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Para os casos em que se faz necessária uma ação imediata para impedir que os </w:t>
      </w:r>
      <w:r w:rsidR="008F03E8">
        <w:rPr>
          <w:rFonts w:cs="Arial"/>
          <w:szCs w:val="24"/>
        </w:rPr>
        <w:t xml:space="preserve">produtos ou </w:t>
      </w:r>
      <w:r w:rsidRPr="005E749A">
        <w:rPr>
          <w:rFonts w:cs="Arial"/>
          <w:szCs w:val="24"/>
        </w:rPr>
        <w:t>serviços não conformes cheguem até o cliente, o responsável deve apontar a ação, registrando quem é o responsável pelas ações. (Poderão existir ocorrências sem a necessidade de ações de correção imediatas).</w:t>
      </w:r>
    </w:p>
    <w:p w:rsidR="008B1E91" w:rsidRDefault="008B1E9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</w:p>
    <w:p w:rsidR="009B7761" w:rsidRPr="005E749A" w:rsidRDefault="009B776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Se após a investigação da causa for detectado que a possível solução esteja fora</w:t>
      </w:r>
      <w:r w:rsidR="008F03E8" w:rsidRPr="005E749A">
        <w:rPr>
          <w:rFonts w:cs="Arial"/>
          <w:szCs w:val="24"/>
        </w:rPr>
        <w:t xml:space="preserve"> </w:t>
      </w:r>
      <w:r w:rsidRPr="005E749A">
        <w:rPr>
          <w:rFonts w:cs="Arial"/>
          <w:szCs w:val="24"/>
        </w:rPr>
        <w:t>de sua responsabilidade, o NTQ então, o encaminhará para o responsável pela ação a ser executada.</w:t>
      </w:r>
    </w:p>
    <w:p w:rsidR="008B1E91" w:rsidRDefault="008B1E9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</w:p>
    <w:p w:rsidR="009B7761" w:rsidRPr="005E749A" w:rsidRDefault="009B7761" w:rsidP="00446ED2">
      <w:pPr>
        <w:suppressAutoHyphens w:val="0"/>
        <w:spacing w:line="360" w:lineRule="auto"/>
        <w:ind w:left="709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Quando a investigação da causa da ocorrência apontar uma solução </w:t>
      </w:r>
      <w:proofErr w:type="gramStart"/>
      <w:r w:rsidR="00AF29F5" w:rsidRPr="005E749A">
        <w:rPr>
          <w:rFonts w:cs="Arial"/>
          <w:szCs w:val="24"/>
        </w:rPr>
        <w:t>sob responsabilidade</w:t>
      </w:r>
      <w:proofErr w:type="gramEnd"/>
      <w:r w:rsidRPr="005E749A">
        <w:rPr>
          <w:rFonts w:cs="Arial"/>
          <w:szCs w:val="24"/>
        </w:rPr>
        <w:t xml:space="preserve"> de um fornecedor de produtos ou serviço, essa será acompanhada pela área responsável pela aquisição que gerou a </w:t>
      </w:r>
      <w:r w:rsidR="008F03E8" w:rsidRPr="005E749A">
        <w:rPr>
          <w:rFonts w:cs="Arial"/>
          <w:szCs w:val="24"/>
        </w:rPr>
        <w:t>ocorrência.</w:t>
      </w:r>
    </w:p>
    <w:p w:rsidR="00DF2EAC" w:rsidRDefault="00DF2EAC" w:rsidP="00446ED2">
      <w:pPr>
        <w:suppressAutoHyphens w:val="0"/>
        <w:spacing w:line="360" w:lineRule="auto"/>
        <w:ind w:left="720"/>
        <w:jc w:val="both"/>
        <w:rPr>
          <w:rFonts w:cs="Arial"/>
          <w:szCs w:val="24"/>
          <w:lang w:eastAsia="pt-BR"/>
        </w:rPr>
      </w:pPr>
    </w:p>
    <w:p w:rsidR="009B7761" w:rsidRPr="009B7761" w:rsidRDefault="009B7761" w:rsidP="00446ED2">
      <w:pPr>
        <w:suppressAutoHyphens w:val="0"/>
        <w:spacing w:line="360" w:lineRule="auto"/>
        <w:ind w:left="720"/>
        <w:jc w:val="both"/>
        <w:rPr>
          <w:rFonts w:cs="Arial"/>
          <w:b/>
          <w:bCs/>
          <w:color w:val="1F497D"/>
          <w:szCs w:val="24"/>
          <w:lang w:eastAsia="pt-BR"/>
        </w:rPr>
      </w:pPr>
      <w:r w:rsidRPr="009B7761">
        <w:rPr>
          <w:rFonts w:cs="Arial"/>
          <w:szCs w:val="24"/>
          <w:lang w:eastAsia="pt-BR"/>
        </w:rPr>
        <w:t xml:space="preserve">A Não Conformidade deverá ser aberta e registrada através do </w:t>
      </w:r>
      <w:r w:rsidR="000F6986" w:rsidRPr="00111145">
        <w:rPr>
          <w:rFonts w:cs="Arial"/>
          <w:szCs w:val="24"/>
        </w:rPr>
        <w:t>RNC</w:t>
      </w:r>
      <w:r w:rsidR="000A1570">
        <w:rPr>
          <w:rFonts w:cs="Arial"/>
          <w:szCs w:val="24"/>
        </w:rPr>
        <w:t xml:space="preserve"> (FM-NTQ-852)</w:t>
      </w:r>
      <w:r w:rsidR="000F6986">
        <w:rPr>
          <w:rFonts w:cs="Arial"/>
          <w:b/>
          <w:szCs w:val="24"/>
        </w:rPr>
        <w:t>.</w:t>
      </w:r>
    </w:p>
    <w:p w:rsidR="000F6986" w:rsidRDefault="00770AA8" w:rsidP="00446ED2">
      <w:pPr>
        <w:suppressAutoHyphens w:val="0"/>
        <w:spacing w:line="360" w:lineRule="auto"/>
        <w:ind w:left="567"/>
        <w:jc w:val="both"/>
        <w:rPr>
          <w:rFonts w:cs="Arial"/>
          <w:bCs/>
          <w:szCs w:val="24"/>
          <w:lang w:eastAsia="pt-BR"/>
        </w:rPr>
      </w:pPr>
      <w:r>
        <w:rPr>
          <w:rFonts w:cs="Arial"/>
          <w:bCs/>
          <w:szCs w:val="24"/>
          <w:lang w:eastAsia="pt-BR"/>
        </w:rPr>
        <w:t xml:space="preserve"> </w:t>
      </w:r>
    </w:p>
    <w:p w:rsidR="009B7761" w:rsidRPr="009B7761" w:rsidRDefault="009B7761" w:rsidP="003275CB">
      <w:pPr>
        <w:suppressAutoHyphens w:val="0"/>
        <w:spacing w:line="360" w:lineRule="auto"/>
        <w:ind w:left="567"/>
        <w:jc w:val="both"/>
        <w:rPr>
          <w:rFonts w:cs="Arial"/>
          <w:bCs/>
          <w:szCs w:val="24"/>
          <w:lang w:eastAsia="pt-BR"/>
        </w:rPr>
      </w:pPr>
      <w:r w:rsidRPr="009B7761">
        <w:rPr>
          <w:rFonts w:cs="Arial"/>
          <w:bCs/>
          <w:szCs w:val="24"/>
          <w:lang w:eastAsia="pt-BR"/>
        </w:rPr>
        <w:t>Toda não conformidade irá gerar um plano de a</w:t>
      </w:r>
      <w:r w:rsidR="00D7671E" w:rsidRPr="005E749A">
        <w:rPr>
          <w:rFonts w:cs="Arial"/>
          <w:bCs/>
          <w:szCs w:val="24"/>
          <w:lang w:eastAsia="pt-BR"/>
        </w:rPr>
        <w:t xml:space="preserve">ção, denominado ação corretiva, </w:t>
      </w:r>
      <w:r w:rsidR="001C646B">
        <w:rPr>
          <w:rFonts w:cs="Arial"/>
          <w:bCs/>
          <w:szCs w:val="24"/>
          <w:lang w:eastAsia="pt-BR"/>
        </w:rPr>
        <w:t>e</w:t>
      </w:r>
      <w:r w:rsidR="00A116FD">
        <w:rPr>
          <w:rFonts w:cs="Arial"/>
          <w:bCs/>
          <w:szCs w:val="24"/>
          <w:lang w:eastAsia="pt-BR"/>
        </w:rPr>
        <w:t xml:space="preserve">    </w:t>
      </w:r>
      <w:r w:rsidR="00770AA8">
        <w:rPr>
          <w:rFonts w:cs="Arial"/>
          <w:bCs/>
          <w:szCs w:val="24"/>
          <w:lang w:eastAsia="pt-BR"/>
        </w:rPr>
        <w:t xml:space="preserve"> </w:t>
      </w:r>
      <w:r w:rsidR="00A116FD">
        <w:rPr>
          <w:rFonts w:cs="Arial"/>
          <w:bCs/>
          <w:szCs w:val="24"/>
          <w:lang w:eastAsia="pt-BR"/>
        </w:rPr>
        <w:t xml:space="preserve">    </w:t>
      </w:r>
      <w:r w:rsidRPr="009B7761">
        <w:rPr>
          <w:rFonts w:cs="Arial"/>
          <w:bCs/>
          <w:szCs w:val="24"/>
          <w:lang w:eastAsia="pt-BR"/>
        </w:rPr>
        <w:t>deverá ser</w:t>
      </w:r>
      <w:r w:rsidR="00D7671E" w:rsidRPr="005E749A">
        <w:rPr>
          <w:rFonts w:cs="Arial"/>
          <w:bCs/>
          <w:szCs w:val="24"/>
          <w:lang w:eastAsia="pt-BR"/>
        </w:rPr>
        <w:t xml:space="preserve"> </w:t>
      </w:r>
      <w:r w:rsidRPr="009B7761">
        <w:rPr>
          <w:rFonts w:cs="Arial"/>
          <w:bCs/>
          <w:szCs w:val="24"/>
          <w:lang w:eastAsia="pt-BR"/>
        </w:rPr>
        <w:t xml:space="preserve">feito uma investigação e </w:t>
      </w:r>
      <w:r w:rsidR="003275CB" w:rsidRPr="009B7761">
        <w:rPr>
          <w:rFonts w:cs="Arial"/>
          <w:bCs/>
          <w:szCs w:val="24"/>
          <w:lang w:eastAsia="pt-BR"/>
        </w:rPr>
        <w:t>identificado:</w:t>
      </w:r>
    </w:p>
    <w:p w:rsidR="009B7761" w:rsidRPr="009B7761" w:rsidRDefault="009B7761" w:rsidP="005E749A">
      <w:pPr>
        <w:suppressAutoHyphens w:val="0"/>
        <w:jc w:val="both"/>
        <w:rPr>
          <w:rFonts w:cs="Arial"/>
          <w:b/>
          <w:bCs/>
          <w:szCs w:val="24"/>
          <w:lang w:eastAsia="pt-BR"/>
        </w:rPr>
      </w:pPr>
    </w:p>
    <w:p w:rsidR="009B7761" w:rsidRPr="00B104D4" w:rsidRDefault="00B104D4" w:rsidP="00256020">
      <w:pPr>
        <w:numPr>
          <w:ilvl w:val="0"/>
          <w:numId w:val="15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>
        <w:rPr>
          <w:rFonts w:cs="Arial"/>
          <w:bCs/>
          <w:szCs w:val="24"/>
          <w:lang w:eastAsia="pt-BR"/>
        </w:rPr>
        <w:t>O</w:t>
      </w:r>
      <w:r w:rsidRPr="00B104D4">
        <w:rPr>
          <w:rFonts w:cs="Arial"/>
          <w:bCs/>
          <w:szCs w:val="24"/>
          <w:lang w:eastAsia="pt-BR"/>
        </w:rPr>
        <w:t xml:space="preserve"> fato</w:t>
      </w:r>
    </w:p>
    <w:p w:rsidR="00DF2EAC" w:rsidRPr="00B104D4" w:rsidRDefault="00B104D4" w:rsidP="00256020">
      <w:pPr>
        <w:numPr>
          <w:ilvl w:val="0"/>
          <w:numId w:val="15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>
        <w:rPr>
          <w:rFonts w:cs="Arial"/>
          <w:bCs/>
          <w:szCs w:val="24"/>
          <w:lang w:eastAsia="pt-BR"/>
        </w:rPr>
        <w:t>A</w:t>
      </w:r>
      <w:r w:rsidRPr="00B104D4">
        <w:rPr>
          <w:rFonts w:cs="Arial"/>
          <w:bCs/>
          <w:szCs w:val="24"/>
          <w:lang w:eastAsia="pt-BR"/>
        </w:rPr>
        <w:t xml:space="preserve"> correção imediata</w:t>
      </w:r>
    </w:p>
    <w:p w:rsidR="009B7761" w:rsidRPr="00B104D4" w:rsidRDefault="00B104D4" w:rsidP="00256020">
      <w:pPr>
        <w:numPr>
          <w:ilvl w:val="0"/>
          <w:numId w:val="15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>
        <w:rPr>
          <w:rFonts w:cs="Arial"/>
          <w:bCs/>
          <w:szCs w:val="24"/>
          <w:lang w:eastAsia="pt-BR"/>
        </w:rPr>
        <w:t>A</w:t>
      </w:r>
      <w:r w:rsidRPr="00B104D4">
        <w:rPr>
          <w:rFonts w:cs="Arial"/>
          <w:bCs/>
          <w:szCs w:val="24"/>
          <w:lang w:eastAsia="pt-BR"/>
        </w:rPr>
        <w:t xml:space="preserve"> descrição dos fatos</w:t>
      </w:r>
    </w:p>
    <w:p w:rsidR="00DF2EAC" w:rsidRPr="009B7761" w:rsidRDefault="00DF2EAC" w:rsidP="00256020">
      <w:pPr>
        <w:suppressAutoHyphens w:val="0"/>
        <w:spacing w:line="360" w:lineRule="auto"/>
        <w:jc w:val="both"/>
        <w:rPr>
          <w:rFonts w:cs="Arial"/>
          <w:b/>
          <w:bCs/>
          <w:szCs w:val="24"/>
          <w:lang w:eastAsia="pt-BR"/>
        </w:rPr>
      </w:pPr>
    </w:p>
    <w:p w:rsidR="009B7761" w:rsidRPr="009B7761" w:rsidRDefault="00B104D4" w:rsidP="00256020">
      <w:p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 w:rsidRPr="009B7761">
        <w:rPr>
          <w:rFonts w:cs="Arial"/>
          <w:b/>
          <w:bCs/>
          <w:szCs w:val="24"/>
          <w:lang w:eastAsia="pt-BR"/>
        </w:rPr>
        <w:t xml:space="preserve">          </w:t>
      </w:r>
      <w:r>
        <w:rPr>
          <w:rFonts w:cs="Arial"/>
          <w:b/>
          <w:bCs/>
          <w:szCs w:val="24"/>
          <w:lang w:eastAsia="pt-BR"/>
        </w:rPr>
        <w:tab/>
      </w:r>
      <w:r w:rsidRPr="00B104D4">
        <w:rPr>
          <w:rFonts w:cs="Arial"/>
          <w:b/>
          <w:bCs/>
          <w:szCs w:val="24"/>
          <w:lang w:eastAsia="pt-BR"/>
        </w:rPr>
        <w:t>O que</w:t>
      </w:r>
      <w:r w:rsidRPr="009B7761">
        <w:rPr>
          <w:rFonts w:cs="Arial"/>
          <w:bCs/>
          <w:szCs w:val="24"/>
          <w:lang w:eastAsia="pt-BR"/>
        </w:rPr>
        <w:t xml:space="preserve"> aconteceu?</w:t>
      </w:r>
    </w:p>
    <w:p w:rsidR="009B7761" w:rsidRPr="009B7761" w:rsidRDefault="00B104D4" w:rsidP="00256020">
      <w:pPr>
        <w:numPr>
          <w:ilvl w:val="0"/>
          <w:numId w:val="16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 w:rsidRPr="00B104D4">
        <w:rPr>
          <w:rFonts w:cs="Arial"/>
          <w:b/>
          <w:bCs/>
          <w:szCs w:val="24"/>
          <w:lang w:eastAsia="pt-BR"/>
        </w:rPr>
        <w:t>Onde</w:t>
      </w:r>
      <w:r w:rsidRPr="009B7761">
        <w:rPr>
          <w:rFonts w:cs="Arial"/>
          <w:bCs/>
          <w:szCs w:val="24"/>
          <w:lang w:eastAsia="pt-BR"/>
        </w:rPr>
        <w:t xml:space="preserve"> aconteceu o problema?</w:t>
      </w:r>
    </w:p>
    <w:p w:rsidR="009B7761" w:rsidRPr="009B7761" w:rsidRDefault="00B104D4" w:rsidP="00256020">
      <w:pPr>
        <w:numPr>
          <w:ilvl w:val="0"/>
          <w:numId w:val="16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 w:rsidRPr="00B104D4">
        <w:rPr>
          <w:rFonts w:cs="Arial"/>
          <w:b/>
          <w:bCs/>
          <w:szCs w:val="24"/>
          <w:lang w:eastAsia="pt-BR"/>
        </w:rPr>
        <w:t xml:space="preserve">Porque </w:t>
      </w:r>
      <w:r w:rsidRPr="009B7761">
        <w:rPr>
          <w:rFonts w:cs="Arial"/>
          <w:bCs/>
          <w:szCs w:val="24"/>
          <w:lang w:eastAsia="pt-BR"/>
        </w:rPr>
        <w:t>é um problema?</w:t>
      </w:r>
    </w:p>
    <w:p w:rsidR="009B7761" w:rsidRPr="009B7761" w:rsidRDefault="00B104D4" w:rsidP="00256020">
      <w:pPr>
        <w:numPr>
          <w:ilvl w:val="0"/>
          <w:numId w:val="16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 w:rsidRPr="00B104D4">
        <w:rPr>
          <w:rFonts w:cs="Arial"/>
          <w:b/>
          <w:bCs/>
          <w:szCs w:val="24"/>
          <w:lang w:eastAsia="pt-BR"/>
        </w:rPr>
        <w:t>Como</w:t>
      </w:r>
      <w:r w:rsidRPr="009B7761">
        <w:rPr>
          <w:rFonts w:cs="Arial"/>
          <w:bCs/>
          <w:szCs w:val="24"/>
          <w:lang w:eastAsia="pt-BR"/>
        </w:rPr>
        <w:t xml:space="preserve"> aconteceu o problema?</w:t>
      </w:r>
    </w:p>
    <w:p w:rsidR="009B7761" w:rsidRPr="009B7761" w:rsidRDefault="00B104D4" w:rsidP="00256020">
      <w:pPr>
        <w:numPr>
          <w:ilvl w:val="0"/>
          <w:numId w:val="16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 w:rsidRPr="00B104D4">
        <w:rPr>
          <w:rFonts w:cs="Arial"/>
          <w:b/>
          <w:bCs/>
          <w:szCs w:val="24"/>
          <w:lang w:eastAsia="pt-BR"/>
        </w:rPr>
        <w:t>Quando</w:t>
      </w:r>
      <w:r w:rsidRPr="009B7761">
        <w:rPr>
          <w:rFonts w:cs="Arial"/>
          <w:bCs/>
          <w:szCs w:val="24"/>
          <w:lang w:eastAsia="pt-BR"/>
        </w:rPr>
        <w:t xml:space="preserve"> aconteceu o problema?</w:t>
      </w:r>
    </w:p>
    <w:p w:rsidR="009B7761" w:rsidRPr="009B7761" w:rsidRDefault="00B104D4" w:rsidP="00256020">
      <w:pPr>
        <w:numPr>
          <w:ilvl w:val="0"/>
          <w:numId w:val="16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 w:rsidRPr="00B104D4">
        <w:rPr>
          <w:rFonts w:cs="Arial"/>
          <w:b/>
          <w:bCs/>
          <w:szCs w:val="24"/>
          <w:lang w:eastAsia="pt-BR"/>
        </w:rPr>
        <w:t>Quantas</w:t>
      </w:r>
      <w:r w:rsidRPr="009B7761">
        <w:rPr>
          <w:rFonts w:cs="Arial"/>
          <w:bCs/>
          <w:szCs w:val="24"/>
          <w:lang w:eastAsia="pt-BR"/>
        </w:rPr>
        <w:t xml:space="preserve"> vezes o problema aconteceu?</w:t>
      </w:r>
    </w:p>
    <w:p w:rsidR="009B7761" w:rsidRPr="009B7761" w:rsidRDefault="00B104D4" w:rsidP="00256020">
      <w:pPr>
        <w:numPr>
          <w:ilvl w:val="0"/>
          <w:numId w:val="16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 w:rsidRPr="00B104D4">
        <w:rPr>
          <w:rFonts w:cs="Arial"/>
          <w:b/>
          <w:bCs/>
          <w:szCs w:val="24"/>
          <w:lang w:eastAsia="pt-BR"/>
        </w:rPr>
        <w:t>Quem</w:t>
      </w:r>
      <w:r w:rsidRPr="009B7761">
        <w:rPr>
          <w:rFonts w:cs="Arial"/>
          <w:bCs/>
          <w:szCs w:val="24"/>
          <w:lang w:eastAsia="pt-BR"/>
        </w:rPr>
        <w:t xml:space="preserve"> estava trabalhando quando o problema aconteceu?</w:t>
      </w:r>
    </w:p>
    <w:p w:rsidR="009B7761" w:rsidRDefault="00B104D4" w:rsidP="00256020">
      <w:pPr>
        <w:numPr>
          <w:ilvl w:val="0"/>
          <w:numId w:val="16"/>
        </w:numPr>
        <w:suppressAutoHyphens w:val="0"/>
        <w:spacing w:line="360" w:lineRule="auto"/>
        <w:jc w:val="both"/>
        <w:rPr>
          <w:rFonts w:cs="Arial"/>
          <w:bCs/>
          <w:szCs w:val="24"/>
          <w:lang w:eastAsia="pt-BR"/>
        </w:rPr>
      </w:pPr>
      <w:r w:rsidRPr="00B104D4">
        <w:rPr>
          <w:rFonts w:cs="Arial"/>
          <w:b/>
          <w:bCs/>
          <w:szCs w:val="24"/>
          <w:lang w:eastAsia="pt-BR"/>
        </w:rPr>
        <w:t>Quais</w:t>
      </w:r>
      <w:r w:rsidRPr="009B7761">
        <w:rPr>
          <w:rFonts w:cs="Arial"/>
          <w:bCs/>
          <w:szCs w:val="24"/>
          <w:lang w:eastAsia="pt-BR"/>
        </w:rPr>
        <w:t xml:space="preserve"> as hipóteses para explicar o fato?</w:t>
      </w:r>
    </w:p>
    <w:p w:rsidR="000F6986" w:rsidRPr="009B7761" w:rsidRDefault="000F6986" w:rsidP="000F6986">
      <w:pPr>
        <w:suppressAutoHyphens w:val="0"/>
        <w:jc w:val="both"/>
        <w:rPr>
          <w:rFonts w:cs="Arial"/>
          <w:bCs/>
          <w:szCs w:val="24"/>
          <w:lang w:eastAsia="pt-BR"/>
        </w:rPr>
      </w:pPr>
    </w:p>
    <w:p w:rsidR="009B7761" w:rsidRPr="00B104D4" w:rsidRDefault="00B104D4" w:rsidP="005E749A">
      <w:pPr>
        <w:numPr>
          <w:ilvl w:val="0"/>
          <w:numId w:val="17"/>
        </w:numPr>
        <w:suppressAutoHyphens w:val="0"/>
        <w:jc w:val="both"/>
        <w:rPr>
          <w:rFonts w:cs="Arial"/>
          <w:bCs/>
          <w:szCs w:val="24"/>
          <w:lang w:eastAsia="pt-BR"/>
        </w:rPr>
      </w:pPr>
      <w:r>
        <w:rPr>
          <w:rFonts w:cs="Arial"/>
          <w:bCs/>
          <w:szCs w:val="24"/>
          <w:lang w:eastAsia="pt-BR"/>
        </w:rPr>
        <w:t>A</w:t>
      </w:r>
      <w:r w:rsidRPr="00B104D4">
        <w:rPr>
          <w:rFonts w:cs="Arial"/>
          <w:bCs/>
          <w:szCs w:val="24"/>
          <w:lang w:eastAsia="pt-BR"/>
        </w:rPr>
        <w:t xml:space="preserve"> descrição da causa raiz (validação das hipóteses)</w:t>
      </w:r>
    </w:p>
    <w:p w:rsidR="00DF2EAC" w:rsidRPr="00B104D4" w:rsidRDefault="00DF2EAC" w:rsidP="00DF2EAC">
      <w:pPr>
        <w:suppressAutoHyphens w:val="0"/>
        <w:ind w:left="720"/>
        <w:jc w:val="both"/>
        <w:rPr>
          <w:rFonts w:cs="Arial"/>
          <w:bCs/>
          <w:szCs w:val="24"/>
          <w:lang w:eastAsia="pt-BR"/>
        </w:rPr>
      </w:pPr>
    </w:p>
    <w:p w:rsidR="009B7761" w:rsidRPr="00B104D4" w:rsidRDefault="00B104D4" w:rsidP="005E749A">
      <w:pPr>
        <w:numPr>
          <w:ilvl w:val="0"/>
          <w:numId w:val="17"/>
        </w:numPr>
        <w:suppressAutoHyphens w:val="0"/>
        <w:jc w:val="both"/>
        <w:rPr>
          <w:rFonts w:cs="Arial"/>
          <w:bCs/>
          <w:szCs w:val="24"/>
          <w:lang w:eastAsia="pt-BR"/>
        </w:rPr>
      </w:pPr>
      <w:r>
        <w:rPr>
          <w:rFonts w:cs="Arial"/>
          <w:bCs/>
          <w:szCs w:val="24"/>
          <w:lang w:eastAsia="pt-BR"/>
        </w:rPr>
        <w:t>A</w:t>
      </w:r>
      <w:r w:rsidRPr="00B104D4">
        <w:rPr>
          <w:rFonts w:cs="Arial"/>
          <w:bCs/>
          <w:szCs w:val="24"/>
          <w:lang w:eastAsia="pt-BR"/>
        </w:rPr>
        <w:t xml:space="preserve"> solução (o que fazer)</w:t>
      </w:r>
    </w:p>
    <w:p w:rsidR="00DF2EAC" w:rsidRPr="00B104D4" w:rsidRDefault="00DF2EAC" w:rsidP="00DF2EAC">
      <w:pPr>
        <w:suppressAutoHyphens w:val="0"/>
        <w:ind w:left="720"/>
        <w:jc w:val="both"/>
        <w:rPr>
          <w:rFonts w:cs="Arial"/>
          <w:bCs/>
          <w:szCs w:val="24"/>
          <w:lang w:eastAsia="pt-BR"/>
        </w:rPr>
      </w:pPr>
    </w:p>
    <w:p w:rsidR="009B7761" w:rsidRPr="00B104D4" w:rsidRDefault="00B104D4" w:rsidP="005E749A">
      <w:pPr>
        <w:numPr>
          <w:ilvl w:val="0"/>
          <w:numId w:val="17"/>
        </w:numPr>
        <w:suppressAutoHyphens w:val="0"/>
        <w:jc w:val="both"/>
        <w:rPr>
          <w:rFonts w:cs="Arial"/>
          <w:bCs/>
          <w:szCs w:val="24"/>
          <w:lang w:eastAsia="pt-BR"/>
        </w:rPr>
      </w:pPr>
      <w:r>
        <w:rPr>
          <w:rFonts w:cs="Arial"/>
          <w:bCs/>
          <w:szCs w:val="24"/>
          <w:lang w:eastAsia="pt-BR"/>
        </w:rPr>
        <w:t>A</w:t>
      </w:r>
      <w:r w:rsidRPr="00B104D4">
        <w:rPr>
          <w:rFonts w:cs="Arial"/>
          <w:bCs/>
          <w:szCs w:val="24"/>
          <w:lang w:eastAsia="pt-BR"/>
        </w:rPr>
        <w:t xml:space="preserve"> ação (como fazer)</w:t>
      </w:r>
    </w:p>
    <w:p w:rsidR="00DF2EAC" w:rsidRPr="00B104D4" w:rsidRDefault="00DF2EAC" w:rsidP="00DF2EAC">
      <w:pPr>
        <w:suppressAutoHyphens w:val="0"/>
        <w:jc w:val="both"/>
        <w:rPr>
          <w:rFonts w:cs="Arial"/>
          <w:bCs/>
          <w:szCs w:val="24"/>
          <w:lang w:eastAsia="pt-BR"/>
        </w:rPr>
      </w:pPr>
    </w:p>
    <w:p w:rsidR="009B7761" w:rsidRPr="00B104D4" w:rsidRDefault="00B104D4" w:rsidP="005E749A">
      <w:pPr>
        <w:numPr>
          <w:ilvl w:val="0"/>
          <w:numId w:val="17"/>
        </w:numPr>
        <w:suppressAutoHyphens w:val="0"/>
        <w:jc w:val="both"/>
        <w:rPr>
          <w:rFonts w:cs="Arial"/>
          <w:bCs/>
          <w:szCs w:val="24"/>
          <w:lang w:eastAsia="pt-BR"/>
        </w:rPr>
      </w:pPr>
      <w:r>
        <w:rPr>
          <w:rFonts w:cs="Arial"/>
          <w:bCs/>
          <w:szCs w:val="24"/>
          <w:lang w:eastAsia="pt-BR"/>
        </w:rPr>
        <w:t>A</w:t>
      </w:r>
      <w:r w:rsidRPr="00B104D4">
        <w:rPr>
          <w:rFonts w:cs="Arial"/>
          <w:bCs/>
          <w:szCs w:val="24"/>
          <w:lang w:eastAsia="pt-BR"/>
        </w:rPr>
        <w:t xml:space="preserve"> data de implementação</w:t>
      </w:r>
      <w:r w:rsidR="00256020">
        <w:rPr>
          <w:rFonts w:cs="Arial"/>
          <w:bCs/>
          <w:szCs w:val="24"/>
          <w:lang w:eastAsia="pt-BR"/>
        </w:rPr>
        <w:t>.</w:t>
      </w:r>
    </w:p>
    <w:p w:rsidR="00DF2EAC" w:rsidRDefault="00DF2EAC" w:rsidP="00DF2EAC">
      <w:pPr>
        <w:suppressAutoHyphens w:val="0"/>
        <w:jc w:val="both"/>
        <w:rPr>
          <w:rFonts w:cs="Arial"/>
          <w:b/>
          <w:bCs/>
          <w:szCs w:val="24"/>
          <w:lang w:eastAsia="pt-BR"/>
        </w:rPr>
      </w:pPr>
    </w:p>
    <w:p w:rsidR="00DF2EAC" w:rsidRPr="009B7761" w:rsidRDefault="00DF2EAC" w:rsidP="00DF2EAC">
      <w:pPr>
        <w:suppressAutoHyphens w:val="0"/>
        <w:jc w:val="both"/>
        <w:rPr>
          <w:rFonts w:cs="Arial"/>
          <w:b/>
          <w:bCs/>
          <w:szCs w:val="24"/>
          <w:lang w:eastAsia="pt-BR"/>
        </w:rPr>
      </w:pPr>
    </w:p>
    <w:p w:rsidR="009B7761" w:rsidRPr="009B7761" w:rsidRDefault="009B7761" w:rsidP="005E749A">
      <w:pPr>
        <w:numPr>
          <w:ilvl w:val="0"/>
          <w:numId w:val="17"/>
        </w:numPr>
        <w:suppressAutoHyphens w:val="0"/>
        <w:jc w:val="both"/>
        <w:rPr>
          <w:rFonts w:cs="Arial"/>
          <w:b/>
          <w:bCs/>
          <w:szCs w:val="24"/>
          <w:lang w:eastAsia="pt-BR"/>
        </w:rPr>
      </w:pPr>
      <w:r w:rsidRPr="009B7761">
        <w:rPr>
          <w:rFonts w:cs="Arial"/>
          <w:b/>
          <w:bCs/>
          <w:szCs w:val="24"/>
          <w:lang w:eastAsia="pt-BR"/>
        </w:rPr>
        <w:t>A ANÁLISE CRÍTICA</w:t>
      </w:r>
    </w:p>
    <w:p w:rsidR="009B7761" w:rsidRPr="009B7761" w:rsidRDefault="009B7761" w:rsidP="005E749A">
      <w:pPr>
        <w:suppressAutoHyphens w:val="0"/>
        <w:ind w:left="720"/>
        <w:jc w:val="both"/>
        <w:rPr>
          <w:rFonts w:cs="Arial"/>
          <w:bCs/>
          <w:color w:val="1F497D"/>
          <w:szCs w:val="24"/>
          <w:lang w:eastAsia="pt-BR"/>
        </w:rPr>
      </w:pPr>
    </w:p>
    <w:p w:rsidR="009B7761" w:rsidRDefault="009B7761" w:rsidP="00105089">
      <w:pPr>
        <w:suppressAutoHyphens w:val="0"/>
        <w:spacing w:line="360" w:lineRule="auto"/>
        <w:ind w:left="720"/>
        <w:jc w:val="both"/>
        <w:rPr>
          <w:rFonts w:cs="Arial"/>
          <w:bCs/>
          <w:szCs w:val="24"/>
          <w:lang w:eastAsia="pt-BR"/>
        </w:rPr>
      </w:pPr>
      <w:r w:rsidRPr="009B7761">
        <w:rPr>
          <w:rFonts w:cs="Arial"/>
          <w:bCs/>
          <w:szCs w:val="24"/>
          <w:lang w:eastAsia="pt-BR"/>
        </w:rPr>
        <w:t xml:space="preserve">Ao final do prazo determinado, </w:t>
      </w:r>
      <w:r w:rsidR="00D7671E" w:rsidRPr="0004112D">
        <w:rPr>
          <w:rFonts w:cs="Arial"/>
          <w:bCs/>
          <w:szCs w:val="24"/>
          <w:lang w:eastAsia="pt-BR"/>
        </w:rPr>
        <w:t>o NTQ</w:t>
      </w:r>
      <w:r w:rsidRPr="009B7761">
        <w:rPr>
          <w:rFonts w:cs="Arial"/>
          <w:bCs/>
          <w:szCs w:val="24"/>
          <w:lang w:eastAsia="pt-BR"/>
        </w:rPr>
        <w:t xml:space="preserve"> juntamente com o responsável </w:t>
      </w:r>
      <w:r w:rsidR="004F7430">
        <w:rPr>
          <w:rFonts w:cs="Arial"/>
          <w:bCs/>
          <w:szCs w:val="24"/>
          <w:lang w:eastAsia="pt-BR"/>
        </w:rPr>
        <w:t>pela área envolvida</w:t>
      </w:r>
      <w:r w:rsidRPr="009B7761">
        <w:rPr>
          <w:rFonts w:cs="Arial"/>
          <w:bCs/>
          <w:szCs w:val="24"/>
          <w:lang w:eastAsia="pt-BR"/>
        </w:rPr>
        <w:t xml:space="preserve"> irá analisar a eficácia da ação, e mediante essa avaliação será verificado a possibilidade de fechamento dessa Não Conformidade ou a necessidade da abertura de uma nova Não Conformidade.</w:t>
      </w:r>
    </w:p>
    <w:p w:rsidR="00DF2EAC" w:rsidRDefault="00DF2EAC" w:rsidP="005E749A">
      <w:pPr>
        <w:suppressAutoHyphens w:val="0"/>
        <w:ind w:left="720"/>
        <w:jc w:val="both"/>
        <w:rPr>
          <w:rFonts w:cs="Arial"/>
          <w:bCs/>
          <w:szCs w:val="24"/>
          <w:lang w:eastAsia="pt-BR"/>
        </w:rPr>
      </w:pPr>
    </w:p>
    <w:p w:rsidR="00DF2EAC" w:rsidRDefault="00DF2EAC" w:rsidP="005E749A">
      <w:pPr>
        <w:suppressAutoHyphens w:val="0"/>
        <w:ind w:left="720"/>
        <w:jc w:val="both"/>
        <w:rPr>
          <w:rFonts w:cs="Arial"/>
          <w:bCs/>
          <w:szCs w:val="24"/>
          <w:lang w:eastAsia="pt-BR"/>
        </w:rPr>
      </w:pPr>
    </w:p>
    <w:p w:rsidR="00DF2EAC" w:rsidRDefault="00DF2EAC" w:rsidP="005E749A">
      <w:pPr>
        <w:suppressAutoHyphens w:val="0"/>
        <w:ind w:left="720"/>
        <w:jc w:val="both"/>
        <w:rPr>
          <w:rFonts w:cs="Arial"/>
          <w:bCs/>
          <w:szCs w:val="24"/>
          <w:lang w:eastAsia="pt-BR"/>
        </w:rPr>
      </w:pPr>
    </w:p>
    <w:p w:rsidR="00111145" w:rsidRDefault="00111145">
      <w:pPr>
        <w:suppressAutoHyphens w:val="0"/>
        <w:rPr>
          <w:rFonts w:cs="Arial"/>
          <w:b/>
          <w:bCs/>
          <w:szCs w:val="24"/>
        </w:rPr>
      </w:pPr>
      <w:bookmarkStart w:id="0" w:name="_GoBack"/>
      <w:bookmarkEnd w:id="0"/>
    </w:p>
    <w:p w:rsidR="00DF2EAC" w:rsidRDefault="00DF2EAC" w:rsidP="005E749A">
      <w:pPr>
        <w:suppressAutoHyphens w:val="0"/>
        <w:ind w:left="720"/>
        <w:jc w:val="both"/>
        <w:rPr>
          <w:rFonts w:cs="Arial"/>
          <w:b/>
          <w:bCs/>
          <w:szCs w:val="24"/>
        </w:rPr>
      </w:pPr>
      <w:proofErr w:type="gramStart"/>
      <w:r>
        <w:rPr>
          <w:rFonts w:cs="Arial"/>
          <w:b/>
          <w:bCs/>
          <w:szCs w:val="24"/>
        </w:rPr>
        <w:t>7.</w:t>
      </w:r>
      <w:r w:rsidR="00AF29F5">
        <w:rPr>
          <w:rFonts w:cs="Arial"/>
          <w:b/>
          <w:bCs/>
          <w:szCs w:val="24"/>
        </w:rPr>
        <w:t>1</w:t>
      </w:r>
      <w:r>
        <w:rPr>
          <w:rFonts w:cs="Arial"/>
          <w:b/>
          <w:bCs/>
          <w:szCs w:val="24"/>
        </w:rPr>
        <w:t xml:space="preserve"> </w:t>
      </w:r>
      <w:r w:rsidR="00056395">
        <w:rPr>
          <w:rFonts w:cs="Arial"/>
          <w:b/>
          <w:bCs/>
          <w:szCs w:val="24"/>
        </w:rPr>
        <w:t>Fluxograma</w:t>
      </w:r>
      <w:proofErr w:type="gramEnd"/>
      <w:r w:rsidR="00056395">
        <w:rPr>
          <w:rFonts w:cs="Arial"/>
          <w:b/>
          <w:bCs/>
          <w:szCs w:val="24"/>
        </w:rPr>
        <w:t xml:space="preserve"> Ação Corretiva</w:t>
      </w:r>
    </w:p>
    <w:p w:rsidR="0099383A" w:rsidRPr="009B7761" w:rsidRDefault="0099383A" w:rsidP="005E749A">
      <w:pPr>
        <w:suppressAutoHyphens w:val="0"/>
        <w:ind w:left="720"/>
        <w:jc w:val="both"/>
        <w:rPr>
          <w:rFonts w:cs="Arial"/>
          <w:bCs/>
          <w:szCs w:val="24"/>
          <w:lang w:eastAsia="pt-BR"/>
        </w:rPr>
      </w:pPr>
    </w:p>
    <w:p w:rsidR="00DF2EAC" w:rsidRDefault="000A0B4A" w:rsidP="000A0B4A">
      <w:pPr>
        <w:pStyle w:val="Rodap"/>
        <w:tabs>
          <w:tab w:val="clear" w:pos="4419"/>
          <w:tab w:val="clear" w:pos="8838"/>
        </w:tabs>
        <w:spacing w:line="360" w:lineRule="auto"/>
        <w:ind w:left="567" w:firstLine="141"/>
        <w:jc w:val="center"/>
        <w:rPr>
          <w:rFonts w:cs="Arial"/>
          <w:b/>
          <w:szCs w:val="24"/>
        </w:rPr>
      </w:pPr>
      <w:r w:rsidRPr="000A0B4A">
        <w:rPr>
          <w:noProof/>
          <w:lang w:eastAsia="pt-BR"/>
        </w:rPr>
        <w:drawing>
          <wp:inline distT="0" distB="0" distL="0" distR="0" wp14:anchorId="43302A9D" wp14:editId="29DF958A">
            <wp:extent cx="4236668" cy="7296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29" cy="729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267" w:rsidRDefault="00B42267" w:rsidP="005E749A">
      <w:pPr>
        <w:pStyle w:val="Textoembloco1"/>
        <w:spacing w:line="360" w:lineRule="auto"/>
        <w:ind w:left="709" w:right="58"/>
        <w:rPr>
          <w:b/>
        </w:rPr>
      </w:pPr>
    </w:p>
    <w:p w:rsidR="005E749A" w:rsidRDefault="000A3D37" w:rsidP="005E749A">
      <w:pPr>
        <w:pStyle w:val="Textoembloco1"/>
        <w:spacing w:line="360" w:lineRule="auto"/>
        <w:ind w:left="709" w:right="58"/>
        <w:rPr>
          <w:b/>
        </w:rPr>
      </w:pPr>
      <w:r>
        <w:rPr>
          <w:b/>
        </w:rPr>
        <w:t>8</w:t>
      </w:r>
      <w:r w:rsidR="005E749A" w:rsidRPr="005E749A">
        <w:rPr>
          <w:b/>
        </w:rPr>
        <w:t xml:space="preserve">. </w:t>
      </w:r>
      <w:r w:rsidR="005E749A">
        <w:rPr>
          <w:b/>
        </w:rPr>
        <w:t>RESPONSABILIDADES E AUTORIDADES</w:t>
      </w:r>
    </w:p>
    <w:p w:rsidR="003D60EE" w:rsidRDefault="003D60EE" w:rsidP="005E749A">
      <w:pPr>
        <w:pStyle w:val="Textoembloco1"/>
        <w:spacing w:line="360" w:lineRule="auto"/>
        <w:ind w:left="709" w:right="58"/>
        <w:rPr>
          <w:b/>
        </w:rPr>
      </w:pPr>
    </w:p>
    <w:tbl>
      <w:tblPr>
        <w:tblW w:w="92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660"/>
        <w:gridCol w:w="1540"/>
        <w:gridCol w:w="1560"/>
        <w:gridCol w:w="1468"/>
      </w:tblGrid>
      <w:tr w:rsidR="00CC261C" w:rsidRPr="008F4928" w:rsidTr="00CC261C">
        <w:trPr>
          <w:trHeight w:val="525"/>
        </w:trPr>
        <w:tc>
          <w:tcPr>
            <w:tcW w:w="3020" w:type="dxa"/>
            <w:shd w:val="clear" w:color="auto" w:fill="FFFFFF" w:themeFill="background1"/>
            <w:noWrap/>
            <w:vAlign w:val="center"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CARGO /FUNÇÃO</w:t>
            </w:r>
          </w:p>
        </w:tc>
        <w:tc>
          <w:tcPr>
            <w:tcW w:w="6228" w:type="dxa"/>
            <w:gridSpan w:val="4"/>
            <w:shd w:val="clear" w:color="auto" w:fill="FFFFFF" w:themeFill="background1"/>
            <w:vAlign w:val="center"/>
          </w:tcPr>
          <w:p w:rsidR="00CC261C" w:rsidRPr="00CC261C" w:rsidRDefault="00CC261C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</w:pPr>
            <w:r w:rsidRPr="00CC261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RESPONSABILIDADES</w:t>
            </w:r>
          </w:p>
        </w:tc>
      </w:tr>
      <w:tr w:rsidR="00CC261C" w:rsidRPr="008F4928" w:rsidTr="00CC261C">
        <w:trPr>
          <w:trHeight w:val="525"/>
        </w:trPr>
        <w:tc>
          <w:tcPr>
            <w:tcW w:w="3020" w:type="dxa"/>
            <w:shd w:val="clear" w:color="auto" w:fill="FFFFFF" w:themeFill="background1"/>
            <w:noWrap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DIRETORIA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C261C" w:rsidRPr="00CC261C" w:rsidRDefault="00CC261C" w:rsidP="00AD33D2">
            <w:pPr>
              <w:suppressAutoHyphens w:val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eastAsia="pt-BR"/>
              </w:rPr>
            </w:pPr>
            <w:r w:rsidRPr="00CC261C">
              <w:rPr>
                <w:rFonts w:ascii="Calibri" w:hAnsi="Calibri" w:cs="Calibri"/>
                <w:b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CC261C" w:rsidRPr="00CC261C" w:rsidRDefault="00CC261C" w:rsidP="00AD33D2">
            <w:pPr>
              <w:suppressAutoHyphens w:val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eastAsia="pt-BR"/>
              </w:rPr>
            </w:pPr>
            <w:r w:rsidRPr="00CC261C">
              <w:rPr>
                <w:rFonts w:ascii="Calibri" w:hAnsi="Calibri" w:cs="Calibri"/>
                <w:b/>
                <w:color w:val="000000" w:themeColor="text1"/>
                <w:sz w:val="20"/>
                <w:lang w:eastAsia="pt-BR"/>
              </w:rPr>
              <w:t>ABRE AÇÃO CORRETIVA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CC261C" w:rsidRPr="00CC261C" w:rsidRDefault="00CC261C" w:rsidP="00AD33D2">
            <w:pPr>
              <w:suppressAutoHyphens w:val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eastAsia="pt-BR"/>
              </w:rPr>
            </w:pPr>
            <w:r w:rsidRPr="00CC261C">
              <w:rPr>
                <w:rFonts w:ascii="Calibri" w:hAnsi="Calibri" w:cs="Calibri"/>
                <w:b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68" w:type="dxa"/>
            <w:shd w:val="clear" w:color="auto" w:fill="FFFFFF" w:themeFill="background1"/>
            <w:vAlign w:val="center"/>
            <w:hideMark/>
          </w:tcPr>
          <w:p w:rsidR="00CC261C" w:rsidRPr="00CC261C" w:rsidRDefault="00CC261C" w:rsidP="00AD33D2">
            <w:pPr>
              <w:suppressAutoHyphens w:val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lang w:eastAsia="pt-BR"/>
              </w:rPr>
            </w:pPr>
            <w:r w:rsidRPr="00CC261C">
              <w:rPr>
                <w:rFonts w:ascii="Calibri" w:hAnsi="Calibri" w:cs="Calibri"/>
                <w:b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CC261C" w:rsidRPr="008F4928" w:rsidTr="00CC261C">
        <w:trPr>
          <w:trHeight w:val="525"/>
        </w:trPr>
        <w:tc>
          <w:tcPr>
            <w:tcW w:w="302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RD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CORRETIVA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68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CC261C" w:rsidRPr="008F4928" w:rsidTr="00CC261C">
        <w:trPr>
          <w:trHeight w:val="525"/>
        </w:trPr>
        <w:tc>
          <w:tcPr>
            <w:tcW w:w="302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5055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NTQ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CORRETIVA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68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CC261C" w:rsidRPr="008F4928" w:rsidTr="00CC261C">
        <w:trPr>
          <w:trHeight w:val="525"/>
        </w:trPr>
        <w:tc>
          <w:tcPr>
            <w:tcW w:w="302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GESTORES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CORRETIVA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68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CC261C" w:rsidRPr="008F4928" w:rsidTr="00CC261C">
        <w:trPr>
          <w:trHeight w:val="525"/>
        </w:trPr>
        <w:tc>
          <w:tcPr>
            <w:tcW w:w="302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DEMAIS FUNCIONÁRIOS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IDENTIFICA NÃO CONFORMIDADE</w:t>
            </w:r>
          </w:p>
        </w:tc>
        <w:tc>
          <w:tcPr>
            <w:tcW w:w="1540" w:type="dxa"/>
            <w:shd w:val="clear" w:color="auto" w:fill="A6A6A6" w:themeFill="background1" w:themeFillShade="A6"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cs="Arial"/>
                <w:color w:val="000000" w:themeColor="text1"/>
                <w:szCs w:val="24"/>
                <w:lang w:eastAsia="pt-BR"/>
              </w:rPr>
            </w:pPr>
            <w:r w:rsidRPr="008F4928">
              <w:rPr>
                <w:rFonts w:cs="Arial"/>
                <w:color w:val="000000" w:themeColor="text1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bottom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imes New Roman" w:hAnsi="Times New Roman"/>
                <w:color w:val="000000" w:themeColor="text1"/>
                <w:sz w:val="20"/>
                <w:lang w:eastAsia="pt-BR"/>
              </w:rPr>
              <w:t> </w:t>
            </w:r>
          </w:p>
        </w:tc>
        <w:tc>
          <w:tcPr>
            <w:tcW w:w="1468" w:type="dxa"/>
            <w:shd w:val="clear" w:color="auto" w:fill="A6A6A6" w:themeFill="background1" w:themeFillShade="A6"/>
            <w:noWrap/>
            <w:vAlign w:val="center"/>
            <w:hideMark/>
          </w:tcPr>
          <w:p w:rsidR="00CC261C" w:rsidRPr="008F4928" w:rsidRDefault="00CC261C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 </w:t>
            </w:r>
          </w:p>
        </w:tc>
      </w:tr>
    </w:tbl>
    <w:p w:rsidR="00AD33D2" w:rsidRDefault="00AD33D2" w:rsidP="00796970">
      <w:pPr>
        <w:pStyle w:val="Textoembloco1"/>
        <w:spacing w:line="360" w:lineRule="auto"/>
        <w:ind w:left="0" w:right="58"/>
        <w:rPr>
          <w:b/>
        </w:rPr>
      </w:pPr>
    </w:p>
    <w:p w:rsidR="00DF2EAC" w:rsidRDefault="00DF2EAC" w:rsidP="00796970">
      <w:pPr>
        <w:pStyle w:val="Textoembloco1"/>
        <w:spacing w:line="360" w:lineRule="auto"/>
        <w:ind w:left="0" w:right="58"/>
        <w:rPr>
          <w:b/>
        </w:rPr>
      </w:pPr>
    </w:p>
    <w:p w:rsidR="003D60EE" w:rsidRDefault="003D60EE" w:rsidP="00DF2EAC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ascii="Arial" w:hAnsi="Arial" w:cs="Arial"/>
          <w:sz w:val="24"/>
          <w:szCs w:val="24"/>
          <w:lang w:val="pt-BR"/>
        </w:rPr>
      </w:pPr>
    </w:p>
    <w:p w:rsidR="003D60EE" w:rsidRDefault="003D60EE" w:rsidP="00DF2EAC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ascii="Arial" w:hAnsi="Arial" w:cs="Arial"/>
          <w:sz w:val="24"/>
          <w:szCs w:val="24"/>
          <w:lang w:val="pt-BR"/>
        </w:rPr>
      </w:pPr>
    </w:p>
    <w:p w:rsidR="00DF2EAC" w:rsidRPr="005E749A" w:rsidRDefault="00DF2EAC" w:rsidP="00DF2EAC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ascii="Arial" w:hAnsi="Arial" w:cs="Arial"/>
          <w:sz w:val="24"/>
          <w:szCs w:val="24"/>
          <w:lang w:val="pt-BR"/>
        </w:rPr>
      </w:pPr>
      <w:r w:rsidRPr="005E749A">
        <w:rPr>
          <w:rFonts w:ascii="Arial" w:hAnsi="Arial" w:cs="Arial"/>
          <w:sz w:val="24"/>
          <w:szCs w:val="24"/>
          <w:lang w:val="pt-BR"/>
        </w:rPr>
        <w:t>Registro das Revisões</w:t>
      </w:r>
    </w:p>
    <w:p w:rsidR="00DF2EAC" w:rsidRPr="005E749A" w:rsidRDefault="00DF2EAC" w:rsidP="00DF2EAC">
      <w:pPr>
        <w:spacing w:line="360" w:lineRule="auto"/>
        <w:ind w:left="709" w:right="58"/>
        <w:jc w:val="both"/>
        <w:rPr>
          <w:rFonts w:cs="Arial"/>
          <w:szCs w:val="24"/>
        </w:rPr>
      </w:pPr>
    </w:p>
    <w:tbl>
      <w:tblPr>
        <w:tblW w:w="9317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0"/>
        <w:gridCol w:w="1701"/>
        <w:gridCol w:w="5065"/>
      </w:tblGrid>
      <w:tr w:rsidR="00DF2EAC" w:rsidRPr="005E749A" w:rsidTr="00DF2EAC">
        <w:trPr>
          <w:cantSplit/>
          <w:trHeight w:val="567"/>
        </w:trPr>
        <w:tc>
          <w:tcPr>
            <w:tcW w:w="1701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Revisão nº</w:t>
            </w:r>
          </w:p>
        </w:tc>
        <w:tc>
          <w:tcPr>
            <w:tcW w:w="850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5065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Síntese da Revisão</w:t>
            </w:r>
          </w:p>
        </w:tc>
      </w:tr>
      <w:tr w:rsidR="00DF2EAC" w:rsidRPr="005E749A" w:rsidTr="00DF2EAC">
        <w:trPr>
          <w:cantSplit/>
          <w:trHeight w:val="567"/>
        </w:trPr>
        <w:tc>
          <w:tcPr>
            <w:tcW w:w="1701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49A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4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49A">
              <w:rPr>
                <w:rFonts w:ascii="Arial" w:hAnsi="Arial" w:cs="Arial"/>
                <w:sz w:val="24"/>
                <w:szCs w:val="24"/>
              </w:rPr>
              <w:t>Primeira versão do documento</w:t>
            </w:r>
          </w:p>
        </w:tc>
      </w:tr>
      <w:tr w:rsidR="00DF2EAC" w:rsidRPr="005E749A" w:rsidTr="00DF2EAC">
        <w:trPr>
          <w:cantSplit/>
          <w:trHeight w:val="567"/>
        </w:trPr>
        <w:tc>
          <w:tcPr>
            <w:tcW w:w="1701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EAC" w:rsidRPr="005E749A" w:rsidTr="00DF2EAC">
        <w:trPr>
          <w:cantSplit/>
          <w:trHeight w:val="567"/>
        </w:trPr>
        <w:tc>
          <w:tcPr>
            <w:tcW w:w="1701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2EAC" w:rsidRDefault="00DF2EAC" w:rsidP="00796970">
      <w:pPr>
        <w:pStyle w:val="Textoembloco1"/>
        <w:spacing w:line="360" w:lineRule="auto"/>
        <w:ind w:left="0" w:right="58"/>
        <w:rPr>
          <w:b/>
        </w:rPr>
      </w:pPr>
    </w:p>
    <w:sectPr w:rsidR="00DF2EAC" w:rsidSect="00DF2EAC">
      <w:headerReference w:type="default" r:id="rId9"/>
      <w:footerReference w:type="default" r:id="rId10"/>
      <w:footnotePr>
        <w:pos w:val="beneathText"/>
      </w:footnotePr>
      <w:pgSz w:w="11905" w:h="16837"/>
      <w:pgMar w:top="1190" w:right="1557" w:bottom="907" w:left="851" w:header="11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EB" w:rsidRDefault="001219EB">
      <w:r>
        <w:separator/>
      </w:r>
    </w:p>
  </w:endnote>
  <w:endnote w:type="continuationSeparator" w:id="0">
    <w:p w:rsidR="001219EB" w:rsidRDefault="0012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jaVu Sans Condensed">
    <w:altName w:val="Arial"/>
    <w:charset w:val="00"/>
    <w:family w:val="swiss"/>
    <w:pitch w:val="variable"/>
    <w:sig w:usb0="00000000" w:usb1="5200F5FF" w:usb2="00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FB" w:rsidRDefault="00E300FB"/>
  <w:p w:rsidR="00DF2EAC" w:rsidRPr="00DF2EAC" w:rsidRDefault="00DF2EAC" w:rsidP="001334A4">
    <w:pPr>
      <w:pStyle w:val="Rodap"/>
      <w:rPr>
        <w:i/>
        <w:color w:val="4F81BD"/>
      </w:rPr>
    </w:pPr>
    <w:r>
      <w:t xml:space="preserve">     </w:t>
    </w:r>
    <w:r w:rsidR="001334A4" w:rsidRPr="00323C9D">
      <w:rPr>
        <w:highlight w:val="yellow"/>
      </w:rPr>
      <w:t>ICM Birigui</w:t>
    </w:r>
    <w:r w:rsidR="001334A4" w:rsidRPr="005E749A">
      <w:t xml:space="preserve"> </w:t>
    </w:r>
    <w:r w:rsidR="001334A4">
      <w:tab/>
    </w:r>
    <w:r w:rsidR="001334A4">
      <w:tab/>
    </w:r>
    <w:r w:rsidRPr="00DF2EAC">
      <w:rPr>
        <w:i/>
        <w:color w:val="4F81BD"/>
      </w:rPr>
      <w:t>Revisão 00</w:t>
    </w:r>
  </w:p>
  <w:p w:rsidR="00E300FB" w:rsidRDefault="00E300FB"/>
  <w:p w:rsidR="00E300FB" w:rsidRDefault="00E300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EB" w:rsidRDefault="001219EB">
      <w:r>
        <w:separator/>
      </w:r>
    </w:p>
  </w:footnote>
  <w:footnote w:type="continuationSeparator" w:id="0">
    <w:p w:rsidR="001219EB" w:rsidRDefault="00121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FB" w:rsidRDefault="00E300FB">
    <w:pPr>
      <w:pStyle w:val="Rodap"/>
      <w:tabs>
        <w:tab w:val="clear" w:pos="4419"/>
        <w:tab w:val="clear" w:pos="8838"/>
      </w:tabs>
    </w:pPr>
  </w:p>
  <w:tbl>
    <w:tblPr>
      <w:tblW w:w="1043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276"/>
      <w:gridCol w:w="3241"/>
      <w:gridCol w:w="1304"/>
      <w:gridCol w:w="929"/>
    </w:tblGrid>
    <w:tr w:rsidR="009978C4" w:rsidTr="00770AA8">
      <w:trPr>
        <w:cantSplit/>
        <w:trHeight w:val="558"/>
      </w:trPr>
      <w:tc>
        <w:tcPr>
          <w:tcW w:w="36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978C4" w:rsidRPr="00516B77" w:rsidRDefault="00516B77">
          <w:pPr>
            <w:pStyle w:val="Cabealho"/>
            <w:snapToGrid w:val="0"/>
            <w:spacing w:before="120" w:after="120"/>
            <w:ind w:right="360"/>
            <w:jc w:val="center"/>
            <w:rPr>
              <w:b/>
              <w:sz w:val="24"/>
              <w:szCs w:val="24"/>
            </w:rPr>
          </w:pPr>
          <w:r w:rsidRPr="00516B77">
            <w:rPr>
              <w:b/>
              <w:sz w:val="24"/>
              <w:szCs w:val="24"/>
            </w:rPr>
            <w:t>LOGOTIPO DA EMPRESA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978C4" w:rsidRDefault="009978C4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Tipo do Documento</w:t>
          </w:r>
        </w:p>
      </w:tc>
      <w:tc>
        <w:tcPr>
          <w:tcW w:w="3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9978C4" w:rsidRDefault="009978C4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PROCEDIMENTO</w:t>
          </w:r>
        </w:p>
      </w:tc>
      <w:tc>
        <w:tcPr>
          <w:tcW w:w="22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978C4" w:rsidRDefault="00516B77" w:rsidP="00516B77">
          <w:pPr>
            <w:pStyle w:val="Cabealho"/>
            <w:snapToGrid w:val="0"/>
            <w:spacing w:before="48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Núcleo Técnico da Qualidade</w:t>
          </w:r>
        </w:p>
      </w:tc>
    </w:tr>
    <w:tr w:rsidR="00E300FB" w:rsidTr="00770AA8">
      <w:trPr>
        <w:cantSplit/>
        <w:trHeight w:hRule="exact" w:val="567"/>
      </w:trPr>
      <w:tc>
        <w:tcPr>
          <w:tcW w:w="36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E300FB"/>
      </w:tc>
      <w:tc>
        <w:tcPr>
          <w:tcW w:w="1276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770AA8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Código do Documento</w:t>
          </w:r>
        </w:p>
      </w:tc>
      <w:tc>
        <w:tcPr>
          <w:tcW w:w="3241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1A1555" w:rsidP="009679DD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</w:t>
          </w:r>
          <w:r w:rsidR="009679DD">
            <w:rPr>
              <w:rFonts w:ascii="Arial" w:hAnsi="Arial"/>
              <w:b/>
              <w:sz w:val="22"/>
            </w:rPr>
            <w:t>-NTQ-852</w:t>
          </w:r>
        </w:p>
      </w:tc>
      <w:tc>
        <w:tcPr>
          <w:tcW w:w="1304" w:type="dxa"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E300FB" w:rsidRDefault="00E300FB">
          <w:pPr>
            <w:snapToGrid w:val="0"/>
            <w:jc w:val="center"/>
            <w:rPr>
              <w:sz w:val="16"/>
            </w:rPr>
          </w:pPr>
          <w:r>
            <w:rPr>
              <w:sz w:val="16"/>
            </w:rPr>
            <w:t>Revisão: 00</w:t>
          </w:r>
        </w:p>
      </w:tc>
      <w:tc>
        <w:tcPr>
          <w:tcW w:w="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300FB" w:rsidRDefault="00E300FB" w:rsidP="003275CB">
          <w:pPr>
            <w:pStyle w:val="Cabealho"/>
            <w:snapToGrid w:val="0"/>
            <w:spacing w:before="48"/>
            <w:jc w:val="center"/>
          </w:pPr>
          <w:r>
            <w:rPr>
              <w:rFonts w:ascii="Arial" w:hAnsi="Arial"/>
              <w:sz w:val="16"/>
            </w:rPr>
            <w:t xml:space="preserve">Pág.  </w:t>
          </w:r>
          <w:r w:rsidR="00350290"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PAGE </w:instrText>
          </w:r>
          <w:r w:rsidR="00350290">
            <w:rPr>
              <w:rStyle w:val="Nmerodepgina"/>
              <w:sz w:val="16"/>
            </w:rPr>
            <w:fldChar w:fldCharType="separate"/>
          </w:r>
          <w:r w:rsidR="00933AAD">
            <w:rPr>
              <w:rStyle w:val="Nmerodepgina"/>
              <w:noProof/>
              <w:sz w:val="16"/>
            </w:rPr>
            <w:t>1</w:t>
          </w:r>
          <w:r w:rsidR="00350290">
            <w:rPr>
              <w:rStyle w:val="Nmerodepgina"/>
              <w:noProof/>
              <w:sz w:val="16"/>
            </w:rPr>
            <w:fldChar w:fldCharType="end"/>
          </w:r>
          <w:r w:rsidR="00DF2EAC">
            <w:rPr>
              <w:rStyle w:val="Nmerodepgina"/>
              <w:noProof/>
              <w:sz w:val="16"/>
            </w:rPr>
            <w:t>/</w:t>
          </w:r>
          <w:r w:rsidR="003275CB">
            <w:rPr>
              <w:rStyle w:val="Nmerodepgina"/>
              <w:noProof/>
              <w:sz w:val="16"/>
            </w:rPr>
            <w:t>6</w:t>
          </w:r>
        </w:p>
      </w:tc>
    </w:tr>
    <w:tr w:rsidR="00E300FB" w:rsidTr="00770AA8">
      <w:trPr>
        <w:cantSplit/>
        <w:trHeight w:hRule="exact" w:val="567"/>
      </w:trPr>
      <w:tc>
        <w:tcPr>
          <w:tcW w:w="36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E300FB"/>
      </w:tc>
      <w:tc>
        <w:tcPr>
          <w:tcW w:w="1276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E300FB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Título do Documento:</w:t>
          </w:r>
        </w:p>
      </w:tc>
      <w:tc>
        <w:tcPr>
          <w:tcW w:w="5474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300FB" w:rsidRDefault="008C721B" w:rsidP="00E268C4">
          <w:pPr>
            <w:pStyle w:val="Cabealho"/>
            <w:snapToGrid w:val="0"/>
            <w:spacing w:before="48"/>
            <w:ind w:right="-6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 </w:t>
          </w:r>
          <w:r w:rsidR="007B1F54">
            <w:rPr>
              <w:rFonts w:ascii="Arial" w:hAnsi="Arial"/>
              <w:b/>
              <w:sz w:val="22"/>
            </w:rPr>
            <w:t>AÇÃO CORRETIVA</w:t>
          </w:r>
        </w:p>
      </w:tc>
    </w:tr>
  </w:tbl>
  <w:p w:rsidR="00E300FB" w:rsidRDefault="00E300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3"/>
        </w:tabs>
        <w:ind w:left="423" w:hanging="360"/>
      </w:pPr>
    </w:lvl>
    <w:lvl w:ilvl="2">
      <w:start w:val="1"/>
      <w:numFmt w:val="decimal"/>
      <w:lvlText w:val="%1.%2.%3."/>
      <w:lvlJc w:val="left"/>
      <w:pPr>
        <w:tabs>
          <w:tab w:val="num" w:pos="486"/>
        </w:tabs>
        <w:ind w:left="486" w:hanging="360"/>
      </w:pPr>
    </w:lvl>
    <w:lvl w:ilvl="3">
      <w:start w:val="1"/>
      <w:numFmt w:val="decimal"/>
      <w:lvlText w:val="%1.%2.%3.%4."/>
      <w:lvlJc w:val="left"/>
      <w:pPr>
        <w:tabs>
          <w:tab w:val="num" w:pos="549"/>
        </w:tabs>
        <w:ind w:left="549" w:hanging="360"/>
      </w:pPr>
    </w:lvl>
    <w:lvl w:ilvl="4">
      <w:start w:val="1"/>
      <w:numFmt w:val="decimal"/>
      <w:lvlText w:val="%1.%2.%3.%4.%5."/>
      <w:lvlJc w:val="left"/>
      <w:pPr>
        <w:tabs>
          <w:tab w:val="num" w:pos="612"/>
        </w:tabs>
        <w:ind w:left="612" w:hanging="360"/>
      </w:pPr>
    </w:lvl>
    <w:lvl w:ilvl="5">
      <w:start w:val="1"/>
      <w:numFmt w:val="decimal"/>
      <w:lvlText w:val="%1.%2.%3.%4.%5.%6."/>
      <w:lvlJc w:val="left"/>
      <w:pPr>
        <w:tabs>
          <w:tab w:val="num" w:pos="675"/>
        </w:tabs>
        <w:ind w:left="67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8"/>
        </w:tabs>
        <w:ind w:left="73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01"/>
        </w:tabs>
        <w:ind w:left="80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64"/>
        </w:tabs>
        <w:ind w:left="864" w:hanging="360"/>
      </w:pPr>
    </w:lvl>
  </w:abstractNum>
  <w:abstractNum w:abstractNumId="4">
    <w:nsid w:val="22206130"/>
    <w:multiLevelType w:val="hybridMultilevel"/>
    <w:tmpl w:val="7A78F2FA"/>
    <w:lvl w:ilvl="0" w:tplc="B43035A0">
      <w:numFmt w:val="none"/>
      <w:lvlText w:val="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65D"/>
    <w:multiLevelType w:val="hybridMultilevel"/>
    <w:tmpl w:val="28F6CEA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035A0">
      <w:numFmt w:val="none"/>
      <w:lvlText w:val=""/>
      <w:lvlJc w:val="left"/>
      <w:pPr>
        <w:tabs>
          <w:tab w:val="num" w:pos="360"/>
        </w:tabs>
      </w:pPr>
    </w:lvl>
    <w:lvl w:ilvl="2" w:tplc="8354D02E">
      <w:numFmt w:val="none"/>
      <w:lvlText w:val=""/>
      <w:lvlJc w:val="left"/>
      <w:pPr>
        <w:tabs>
          <w:tab w:val="num" w:pos="360"/>
        </w:tabs>
      </w:pPr>
    </w:lvl>
    <w:lvl w:ilvl="3" w:tplc="04267C4C">
      <w:numFmt w:val="none"/>
      <w:lvlText w:val=""/>
      <w:lvlJc w:val="left"/>
      <w:pPr>
        <w:tabs>
          <w:tab w:val="num" w:pos="360"/>
        </w:tabs>
      </w:pPr>
    </w:lvl>
    <w:lvl w:ilvl="4" w:tplc="F2A0AC70">
      <w:numFmt w:val="none"/>
      <w:lvlText w:val=""/>
      <w:lvlJc w:val="left"/>
      <w:pPr>
        <w:tabs>
          <w:tab w:val="num" w:pos="360"/>
        </w:tabs>
      </w:pPr>
    </w:lvl>
    <w:lvl w:ilvl="5" w:tplc="F6A81D1E">
      <w:numFmt w:val="none"/>
      <w:lvlText w:val=""/>
      <w:lvlJc w:val="left"/>
      <w:pPr>
        <w:tabs>
          <w:tab w:val="num" w:pos="360"/>
        </w:tabs>
      </w:pPr>
    </w:lvl>
    <w:lvl w:ilvl="6" w:tplc="5BC066EE">
      <w:numFmt w:val="none"/>
      <w:lvlText w:val=""/>
      <w:lvlJc w:val="left"/>
      <w:pPr>
        <w:tabs>
          <w:tab w:val="num" w:pos="360"/>
        </w:tabs>
      </w:pPr>
    </w:lvl>
    <w:lvl w:ilvl="7" w:tplc="378A2D20">
      <w:numFmt w:val="none"/>
      <w:lvlText w:val=""/>
      <w:lvlJc w:val="left"/>
      <w:pPr>
        <w:tabs>
          <w:tab w:val="num" w:pos="360"/>
        </w:tabs>
      </w:pPr>
    </w:lvl>
    <w:lvl w:ilvl="8" w:tplc="AE38184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E007831"/>
    <w:multiLevelType w:val="hybridMultilevel"/>
    <w:tmpl w:val="9820B2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F665E"/>
    <w:multiLevelType w:val="hybridMultilevel"/>
    <w:tmpl w:val="B5C26C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214F7"/>
    <w:multiLevelType w:val="hybridMultilevel"/>
    <w:tmpl w:val="1B341E7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28E0B27"/>
    <w:multiLevelType w:val="hybridMultilevel"/>
    <w:tmpl w:val="FAD2DE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80484"/>
    <w:multiLevelType w:val="multilevel"/>
    <w:tmpl w:val="2A9A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BF44FD"/>
    <w:multiLevelType w:val="multilevel"/>
    <w:tmpl w:val="E06E59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4D7C556F"/>
    <w:multiLevelType w:val="hybridMultilevel"/>
    <w:tmpl w:val="93D25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B525D6"/>
    <w:multiLevelType w:val="hybridMultilevel"/>
    <w:tmpl w:val="9154C524"/>
    <w:lvl w:ilvl="0" w:tplc="0416000F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33C4CB9"/>
    <w:multiLevelType w:val="hybridMultilevel"/>
    <w:tmpl w:val="2500E36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035A0">
      <w:numFmt w:val="none"/>
      <w:lvlText w:val=""/>
      <w:lvlJc w:val="left"/>
      <w:pPr>
        <w:tabs>
          <w:tab w:val="num" w:pos="360"/>
        </w:tabs>
      </w:pPr>
    </w:lvl>
    <w:lvl w:ilvl="2" w:tplc="8354D02E">
      <w:numFmt w:val="none"/>
      <w:lvlText w:val=""/>
      <w:lvlJc w:val="left"/>
      <w:pPr>
        <w:tabs>
          <w:tab w:val="num" w:pos="360"/>
        </w:tabs>
      </w:pPr>
    </w:lvl>
    <w:lvl w:ilvl="3" w:tplc="04267C4C">
      <w:numFmt w:val="none"/>
      <w:lvlText w:val=""/>
      <w:lvlJc w:val="left"/>
      <w:pPr>
        <w:tabs>
          <w:tab w:val="num" w:pos="360"/>
        </w:tabs>
      </w:pPr>
    </w:lvl>
    <w:lvl w:ilvl="4" w:tplc="F2A0AC70">
      <w:numFmt w:val="none"/>
      <w:lvlText w:val=""/>
      <w:lvlJc w:val="left"/>
      <w:pPr>
        <w:tabs>
          <w:tab w:val="num" w:pos="360"/>
        </w:tabs>
      </w:pPr>
    </w:lvl>
    <w:lvl w:ilvl="5" w:tplc="F6A81D1E">
      <w:numFmt w:val="none"/>
      <w:lvlText w:val=""/>
      <w:lvlJc w:val="left"/>
      <w:pPr>
        <w:tabs>
          <w:tab w:val="num" w:pos="360"/>
        </w:tabs>
      </w:pPr>
    </w:lvl>
    <w:lvl w:ilvl="6" w:tplc="5BC066EE">
      <w:numFmt w:val="none"/>
      <w:lvlText w:val=""/>
      <w:lvlJc w:val="left"/>
      <w:pPr>
        <w:tabs>
          <w:tab w:val="num" w:pos="360"/>
        </w:tabs>
      </w:pPr>
    </w:lvl>
    <w:lvl w:ilvl="7" w:tplc="378A2D20">
      <w:numFmt w:val="none"/>
      <w:lvlText w:val=""/>
      <w:lvlJc w:val="left"/>
      <w:pPr>
        <w:tabs>
          <w:tab w:val="num" w:pos="360"/>
        </w:tabs>
      </w:pPr>
    </w:lvl>
    <w:lvl w:ilvl="8" w:tplc="AE38184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534452D"/>
    <w:multiLevelType w:val="hybridMultilevel"/>
    <w:tmpl w:val="2A9AA3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BF277D"/>
    <w:multiLevelType w:val="hybridMultilevel"/>
    <w:tmpl w:val="2760DEF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8C5E72"/>
    <w:multiLevelType w:val="multilevel"/>
    <w:tmpl w:val="10A01A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17"/>
  </w:num>
  <w:num w:numId="8">
    <w:abstractNumId w:val="15"/>
  </w:num>
  <w:num w:numId="9">
    <w:abstractNumId w:val="12"/>
  </w:num>
  <w:num w:numId="10">
    <w:abstractNumId w:val="8"/>
  </w:num>
  <w:num w:numId="11">
    <w:abstractNumId w:val="10"/>
  </w:num>
  <w:num w:numId="12">
    <w:abstractNumId w:val="16"/>
  </w:num>
  <w:num w:numId="13">
    <w:abstractNumId w:val="5"/>
  </w:num>
  <w:num w:numId="14">
    <w:abstractNumId w:val="9"/>
  </w:num>
  <w:num w:numId="15">
    <w:abstractNumId w:val="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36"/>
    <w:rsid w:val="00014475"/>
    <w:rsid w:val="000233FE"/>
    <w:rsid w:val="00026CD5"/>
    <w:rsid w:val="0004112D"/>
    <w:rsid w:val="00055EDB"/>
    <w:rsid w:val="00056395"/>
    <w:rsid w:val="000A0B4A"/>
    <w:rsid w:val="000A1570"/>
    <w:rsid w:val="000A3D37"/>
    <w:rsid w:val="000C5FD5"/>
    <w:rsid w:val="000C6EF8"/>
    <w:rsid w:val="000E1B5C"/>
    <w:rsid w:val="000E44A3"/>
    <w:rsid w:val="000E738D"/>
    <w:rsid w:val="000F6986"/>
    <w:rsid w:val="000F7BB3"/>
    <w:rsid w:val="00105089"/>
    <w:rsid w:val="00111145"/>
    <w:rsid w:val="001219EB"/>
    <w:rsid w:val="001334A4"/>
    <w:rsid w:val="00153491"/>
    <w:rsid w:val="00156657"/>
    <w:rsid w:val="001A1555"/>
    <w:rsid w:val="001B33F8"/>
    <w:rsid w:val="001C646B"/>
    <w:rsid w:val="001F2282"/>
    <w:rsid w:val="001F53CC"/>
    <w:rsid w:val="00206E4F"/>
    <w:rsid w:val="0021042D"/>
    <w:rsid w:val="002311F0"/>
    <w:rsid w:val="00236F73"/>
    <w:rsid w:val="00237815"/>
    <w:rsid w:val="00256020"/>
    <w:rsid w:val="002657B5"/>
    <w:rsid w:val="002C4DCA"/>
    <w:rsid w:val="002D044A"/>
    <w:rsid w:val="002E011E"/>
    <w:rsid w:val="002F650C"/>
    <w:rsid w:val="00323C9D"/>
    <w:rsid w:val="003275CB"/>
    <w:rsid w:val="00350290"/>
    <w:rsid w:val="0035527D"/>
    <w:rsid w:val="003D60EE"/>
    <w:rsid w:val="003E15E5"/>
    <w:rsid w:val="003E34E1"/>
    <w:rsid w:val="004131D8"/>
    <w:rsid w:val="00430B78"/>
    <w:rsid w:val="00446ED2"/>
    <w:rsid w:val="004633E0"/>
    <w:rsid w:val="00467085"/>
    <w:rsid w:val="0047019D"/>
    <w:rsid w:val="00484892"/>
    <w:rsid w:val="00485217"/>
    <w:rsid w:val="00492C34"/>
    <w:rsid w:val="004B2B18"/>
    <w:rsid w:val="004B507D"/>
    <w:rsid w:val="004F59F2"/>
    <w:rsid w:val="004F7430"/>
    <w:rsid w:val="00501E87"/>
    <w:rsid w:val="0050555A"/>
    <w:rsid w:val="00515C26"/>
    <w:rsid w:val="00516B77"/>
    <w:rsid w:val="00532B35"/>
    <w:rsid w:val="00544346"/>
    <w:rsid w:val="00545102"/>
    <w:rsid w:val="00553CE3"/>
    <w:rsid w:val="00586905"/>
    <w:rsid w:val="005B4801"/>
    <w:rsid w:val="005E6F36"/>
    <w:rsid w:val="005E749A"/>
    <w:rsid w:val="005F1C3D"/>
    <w:rsid w:val="00604C18"/>
    <w:rsid w:val="00621BFE"/>
    <w:rsid w:val="00672E12"/>
    <w:rsid w:val="00685B69"/>
    <w:rsid w:val="006A2CBA"/>
    <w:rsid w:val="006C146C"/>
    <w:rsid w:val="006C7501"/>
    <w:rsid w:val="006E0BF4"/>
    <w:rsid w:val="006F0C68"/>
    <w:rsid w:val="006F4F1F"/>
    <w:rsid w:val="00701821"/>
    <w:rsid w:val="00704C02"/>
    <w:rsid w:val="007121F1"/>
    <w:rsid w:val="007354F3"/>
    <w:rsid w:val="0074165B"/>
    <w:rsid w:val="00766586"/>
    <w:rsid w:val="00770AA8"/>
    <w:rsid w:val="00796970"/>
    <w:rsid w:val="007A09FD"/>
    <w:rsid w:val="007A1EBF"/>
    <w:rsid w:val="007B1F54"/>
    <w:rsid w:val="007B6E72"/>
    <w:rsid w:val="007E7616"/>
    <w:rsid w:val="00815F4F"/>
    <w:rsid w:val="0082042F"/>
    <w:rsid w:val="008204F4"/>
    <w:rsid w:val="00864408"/>
    <w:rsid w:val="008740A6"/>
    <w:rsid w:val="00886590"/>
    <w:rsid w:val="008B1E91"/>
    <w:rsid w:val="008C721B"/>
    <w:rsid w:val="008E446F"/>
    <w:rsid w:val="008F03E8"/>
    <w:rsid w:val="008F3CD6"/>
    <w:rsid w:val="008F4928"/>
    <w:rsid w:val="00923BF8"/>
    <w:rsid w:val="00933AAD"/>
    <w:rsid w:val="00954BA5"/>
    <w:rsid w:val="0096457A"/>
    <w:rsid w:val="00967432"/>
    <w:rsid w:val="009679DD"/>
    <w:rsid w:val="0099383A"/>
    <w:rsid w:val="009978C4"/>
    <w:rsid w:val="009B5DCF"/>
    <w:rsid w:val="009B6E52"/>
    <w:rsid w:val="009B7761"/>
    <w:rsid w:val="00A0390E"/>
    <w:rsid w:val="00A116FD"/>
    <w:rsid w:val="00A4085A"/>
    <w:rsid w:val="00A73896"/>
    <w:rsid w:val="00A90DD0"/>
    <w:rsid w:val="00AD33D2"/>
    <w:rsid w:val="00AF29F5"/>
    <w:rsid w:val="00B0199F"/>
    <w:rsid w:val="00B104D4"/>
    <w:rsid w:val="00B23962"/>
    <w:rsid w:val="00B42267"/>
    <w:rsid w:val="00B678D6"/>
    <w:rsid w:val="00B72065"/>
    <w:rsid w:val="00B90359"/>
    <w:rsid w:val="00B9606E"/>
    <w:rsid w:val="00BA3A9A"/>
    <w:rsid w:val="00BB124E"/>
    <w:rsid w:val="00BB2455"/>
    <w:rsid w:val="00BE056F"/>
    <w:rsid w:val="00BF5F3B"/>
    <w:rsid w:val="00BF6C12"/>
    <w:rsid w:val="00C668C5"/>
    <w:rsid w:val="00C76514"/>
    <w:rsid w:val="00CA70D2"/>
    <w:rsid w:val="00CA73EE"/>
    <w:rsid w:val="00CC261C"/>
    <w:rsid w:val="00D168CD"/>
    <w:rsid w:val="00D30161"/>
    <w:rsid w:val="00D7671E"/>
    <w:rsid w:val="00D8143F"/>
    <w:rsid w:val="00D90845"/>
    <w:rsid w:val="00DB29D2"/>
    <w:rsid w:val="00DE4E8B"/>
    <w:rsid w:val="00DF2EAC"/>
    <w:rsid w:val="00E16DB2"/>
    <w:rsid w:val="00E22853"/>
    <w:rsid w:val="00E268C4"/>
    <w:rsid w:val="00E300FB"/>
    <w:rsid w:val="00E85633"/>
    <w:rsid w:val="00F27B0A"/>
    <w:rsid w:val="00F667CC"/>
    <w:rsid w:val="00F708CC"/>
    <w:rsid w:val="00F72D00"/>
    <w:rsid w:val="00FB0253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Times New Roman" w:hAnsi="Times New Roman"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lang w:val="en-GB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Monotype Sorts" w:hAnsi="Monotype Sorts"/>
      <w:sz w:val="12"/>
    </w:rPr>
  </w:style>
  <w:style w:type="character" w:customStyle="1" w:styleId="WW8Num19z0">
    <w:name w:val="WW8Num19z0"/>
    <w:rPr>
      <w:b w:val="0"/>
      <w:i w:val="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DejaVu Sans Condensed" w:eastAsia="DejaVu Sans Condensed" w:hAnsi="DejaVu Sans Condensed" w:cs="DejaVu Sans Condensed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center"/>
    </w:pPr>
  </w:style>
  <w:style w:type="paragraph" w:customStyle="1" w:styleId="Legenda10">
    <w:name w:val="Legenda1"/>
    <w:basedOn w:val="Normal"/>
    <w:next w:val="Normal"/>
    <w:pPr>
      <w:jc w:val="both"/>
    </w:pPr>
    <w:rPr>
      <w:b/>
    </w:rPr>
  </w:style>
  <w:style w:type="paragraph" w:styleId="Recuodecorpodetexto">
    <w:name w:val="Body Text Indent"/>
    <w:basedOn w:val="Normal"/>
    <w:pPr>
      <w:ind w:left="-284"/>
      <w:jc w:val="both"/>
    </w:pPr>
  </w:style>
  <w:style w:type="paragraph" w:styleId="Subttulo">
    <w:name w:val="Subtitle"/>
    <w:basedOn w:val="Normal"/>
    <w:next w:val="Corpodetexto"/>
    <w:qFormat/>
    <w:rPr>
      <w:rFonts w:ascii="Times New Roman" w:hAnsi="Times New Roman"/>
      <w:b/>
      <w:bCs/>
      <w:szCs w:val="24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Recuodecorpodetexto31">
    <w:name w:val="Recuo de corpo de texto 31"/>
    <w:basedOn w:val="Normal"/>
    <w:pPr>
      <w:ind w:firstLine="708"/>
      <w:jc w:val="both"/>
    </w:pPr>
    <w:rPr>
      <w:b/>
      <w:b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pPr>
      <w:ind w:left="708" w:right="360"/>
      <w:jc w:val="both"/>
    </w:pPr>
    <w:rPr>
      <w:rFonts w:cs="Arial"/>
      <w:szCs w:val="24"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embloco">
    <w:name w:val="Block Text"/>
    <w:basedOn w:val="Normal"/>
    <w:rsid w:val="00D8143F"/>
    <w:pPr>
      <w:suppressAutoHyphens w:val="0"/>
      <w:ind w:left="708" w:right="360"/>
      <w:jc w:val="both"/>
    </w:pPr>
    <w:rPr>
      <w:rFonts w:cs="Arial"/>
      <w:szCs w:val="24"/>
      <w:lang w:eastAsia="pt-BR"/>
    </w:rPr>
  </w:style>
  <w:style w:type="table" w:styleId="Tabelacomgrade">
    <w:name w:val="Table Grid"/>
    <w:basedOn w:val="Tabelanormal"/>
    <w:rsid w:val="00B23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1A1555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rsid w:val="00A0390E"/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5B4801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B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4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Times New Roman" w:hAnsi="Times New Roman"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lang w:val="en-GB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Monotype Sorts" w:hAnsi="Monotype Sorts"/>
      <w:sz w:val="12"/>
    </w:rPr>
  </w:style>
  <w:style w:type="character" w:customStyle="1" w:styleId="WW8Num19z0">
    <w:name w:val="WW8Num19z0"/>
    <w:rPr>
      <w:b w:val="0"/>
      <w:i w:val="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DejaVu Sans Condensed" w:eastAsia="DejaVu Sans Condensed" w:hAnsi="DejaVu Sans Condensed" w:cs="DejaVu Sans Condensed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center"/>
    </w:pPr>
  </w:style>
  <w:style w:type="paragraph" w:customStyle="1" w:styleId="Legenda10">
    <w:name w:val="Legenda1"/>
    <w:basedOn w:val="Normal"/>
    <w:next w:val="Normal"/>
    <w:pPr>
      <w:jc w:val="both"/>
    </w:pPr>
    <w:rPr>
      <w:b/>
    </w:rPr>
  </w:style>
  <w:style w:type="paragraph" w:styleId="Recuodecorpodetexto">
    <w:name w:val="Body Text Indent"/>
    <w:basedOn w:val="Normal"/>
    <w:pPr>
      <w:ind w:left="-284"/>
      <w:jc w:val="both"/>
    </w:pPr>
  </w:style>
  <w:style w:type="paragraph" w:styleId="Subttulo">
    <w:name w:val="Subtitle"/>
    <w:basedOn w:val="Normal"/>
    <w:next w:val="Corpodetexto"/>
    <w:qFormat/>
    <w:rPr>
      <w:rFonts w:ascii="Times New Roman" w:hAnsi="Times New Roman"/>
      <w:b/>
      <w:bCs/>
      <w:szCs w:val="24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Recuodecorpodetexto31">
    <w:name w:val="Recuo de corpo de texto 31"/>
    <w:basedOn w:val="Normal"/>
    <w:pPr>
      <w:ind w:firstLine="708"/>
      <w:jc w:val="both"/>
    </w:pPr>
    <w:rPr>
      <w:b/>
      <w:b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pPr>
      <w:ind w:left="708" w:right="360"/>
      <w:jc w:val="both"/>
    </w:pPr>
    <w:rPr>
      <w:rFonts w:cs="Arial"/>
      <w:szCs w:val="24"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embloco">
    <w:name w:val="Block Text"/>
    <w:basedOn w:val="Normal"/>
    <w:rsid w:val="00D8143F"/>
    <w:pPr>
      <w:suppressAutoHyphens w:val="0"/>
      <w:ind w:left="708" w:right="360"/>
      <w:jc w:val="both"/>
    </w:pPr>
    <w:rPr>
      <w:rFonts w:cs="Arial"/>
      <w:szCs w:val="24"/>
      <w:lang w:eastAsia="pt-BR"/>
    </w:rPr>
  </w:style>
  <w:style w:type="table" w:styleId="Tabelacomgrade">
    <w:name w:val="Table Grid"/>
    <w:basedOn w:val="Tabelanormal"/>
    <w:rsid w:val="00B23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1A1555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rsid w:val="00A0390E"/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5B4801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B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4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Toninho</cp:lastModifiedBy>
  <cp:revision>21</cp:revision>
  <cp:lastPrinted>2012-02-07T22:23:00Z</cp:lastPrinted>
  <dcterms:created xsi:type="dcterms:W3CDTF">2013-05-11T18:17:00Z</dcterms:created>
  <dcterms:modified xsi:type="dcterms:W3CDTF">2013-05-12T18:49:00Z</dcterms:modified>
</cp:coreProperties>
</file>